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E1B01" w14:textId="0B6B5AFD" w:rsidR="00356B01" w:rsidRPr="006D409C" w:rsidRDefault="00356B01" w:rsidP="00356B01">
      <w:pPr>
        <w:pStyle w:val="af4"/>
        <w:tabs>
          <w:tab w:val="right" w:pos="9781"/>
          <w:tab w:val="right" w:pos="13323"/>
        </w:tabs>
        <w:spacing w:before="60" w:after="60"/>
        <w:jc w:val="left"/>
        <w:outlineLvl w:val="0"/>
        <w:rPr>
          <w:rFonts w:cs="Arial"/>
          <w:b w:val="0"/>
          <w:sz w:val="24"/>
          <w:szCs w:val="24"/>
          <w:lang w:eastAsia="zh-CN"/>
        </w:rPr>
      </w:pPr>
      <w:bookmarkStart w:id="0" w:name="Title"/>
      <w:bookmarkStart w:id="1" w:name="DocumentFor"/>
      <w:bookmarkEnd w:id="0"/>
      <w:bookmarkEnd w:id="1"/>
      <w:proofErr w:type="spellStart"/>
      <w:r w:rsidRPr="006D409C">
        <w:rPr>
          <w:rFonts w:cs="Arial"/>
          <w:sz w:val="24"/>
          <w:szCs w:val="24"/>
          <w:lang w:eastAsia="zh-CN"/>
        </w:rPr>
        <w:t>3GPP</w:t>
      </w:r>
      <w:proofErr w:type="spellEnd"/>
      <w:r w:rsidRPr="006D409C">
        <w:rPr>
          <w:rFonts w:cs="Arial"/>
          <w:sz w:val="24"/>
          <w:szCs w:val="24"/>
          <w:lang w:eastAsia="zh-CN"/>
        </w:rPr>
        <w:t xml:space="preserve"> TSG-RAN </w:t>
      </w:r>
      <w:proofErr w:type="spellStart"/>
      <w:r w:rsidRPr="006D409C">
        <w:rPr>
          <w:rFonts w:cs="Arial"/>
          <w:sz w:val="24"/>
          <w:szCs w:val="24"/>
          <w:lang w:eastAsia="zh-CN"/>
        </w:rPr>
        <w:t>WG4</w:t>
      </w:r>
      <w:proofErr w:type="spellEnd"/>
      <w:r w:rsidRPr="006D409C">
        <w:rPr>
          <w:rFonts w:cs="Arial"/>
          <w:sz w:val="24"/>
          <w:szCs w:val="24"/>
          <w:lang w:eastAsia="zh-CN"/>
        </w:rPr>
        <w:t xml:space="preserve"> Meeting #11</w:t>
      </w:r>
      <w:r w:rsidR="00765AD5">
        <w:rPr>
          <w:rFonts w:cs="Arial"/>
          <w:sz w:val="24"/>
          <w:szCs w:val="24"/>
          <w:lang w:eastAsia="zh-CN"/>
        </w:rPr>
        <w:t>1</w:t>
      </w:r>
      <w:r w:rsidRPr="006D409C">
        <w:rPr>
          <w:rFonts w:cs="Arial"/>
          <w:sz w:val="24"/>
          <w:szCs w:val="24"/>
          <w:lang w:eastAsia="zh-CN"/>
        </w:rPr>
        <w:tab/>
      </w:r>
      <w:proofErr w:type="spellStart"/>
      <w:r>
        <w:rPr>
          <w:rFonts w:cs="Arial"/>
          <w:sz w:val="24"/>
          <w:szCs w:val="24"/>
          <w:lang w:eastAsia="zh-CN"/>
        </w:rPr>
        <w:t>R4</w:t>
      </w:r>
      <w:proofErr w:type="spellEnd"/>
      <w:r>
        <w:rPr>
          <w:rFonts w:cs="Arial"/>
          <w:sz w:val="24"/>
          <w:szCs w:val="24"/>
          <w:lang w:eastAsia="zh-CN"/>
        </w:rPr>
        <w:t>-24</w:t>
      </w:r>
      <w:r w:rsidR="00EB65AE">
        <w:rPr>
          <w:rFonts w:cs="Arial"/>
          <w:sz w:val="24"/>
          <w:szCs w:val="24"/>
          <w:lang w:eastAsia="zh-CN"/>
        </w:rPr>
        <w:t>08071</w:t>
      </w:r>
    </w:p>
    <w:p w14:paraId="15FEEC81" w14:textId="1525995C" w:rsidR="00356B01" w:rsidRPr="006D409C" w:rsidRDefault="002A0AC2" w:rsidP="00356B01">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Fukuoka</w:t>
      </w:r>
      <w:r w:rsidR="00356B01" w:rsidRPr="006D409C">
        <w:rPr>
          <w:rFonts w:cs="Arial"/>
          <w:sz w:val="24"/>
          <w:szCs w:val="24"/>
          <w:lang w:eastAsia="zh-CN"/>
        </w:rPr>
        <w:t xml:space="preserve">, </w:t>
      </w:r>
      <w:r w:rsidR="00765AD5">
        <w:rPr>
          <w:rFonts w:cs="Arial"/>
          <w:sz w:val="24"/>
          <w:szCs w:val="24"/>
          <w:lang w:eastAsia="zh-CN"/>
        </w:rPr>
        <w:t>Japan</w:t>
      </w:r>
      <w:r w:rsidR="00356B01" w:rsidRPr="006D409C">
        <w:rPr>
          <w:rFonts w:cs="Arial"/>
          <w:sz w:val="24"/>
          <w:szCs w:val="24"/>
          <w:lang w:eastAsia="zh-CN"/>
        </w:rPr>
        <w:t xml:space="preserve">, </w:t>
      </w:r>
      <w:r w:rsidR="00765AD5">
        <w:rPr>
          <w:rFonts w:cs="Arial"/>
          <w:sz w:val="24"/>
          <w:szCs w:val="24"/>
          <w:lang w:eastAsia="zh-CN"/>
        </w:rPr>
        <w:t>20</w:t>
      </w:r>
      <w:r w:rsidR="00356B01" w:rsidRPr="0093320A">
        <w:rPr>
          <w:rFonts w:cs="Arial"/>
          <w:sz w:val="24"/>
          <w:szCs w:val="24"/>
          <w:vertAlign w:val="superscript"/>
          <w:lang w:eastAsia="zh-CN"/>
        </w:rPr>
        <w:t>th</w:t>
      </w:r>
      <w:r w:rsidR="00356B01">
        <w:rPr>
          <w:rFonts w:cs="Arial"/>
          <w:sz w:val="24"/>
          <w:szCs w:val="24"/>
          <w:lang w:eastAsia="zh-CN"/>
        </w:rPr>
        <w:t xml:space="preserve"> – </w:t>
      </w:r>
      <w:r w:rsidR="00765AD5">
        <w:rPr>
          <w:rFonts w:cs="Arial"/>
          <w:sz w:val="24"/>
          <w:szCs w:val="24"/>
          <w:lang w:eastAsia="zh-CN"/>
        </w:rPr>
        <w:t>24</w:t>
      </w:r>
      <w:r w:rsidR="00356B01" w:rsidRPr="0093320A">
        <w:rPr>
          <w:rFonts w:cs="Arial"/>
          <w:sz w:val="24"/>
          <w:szCs w:val="24"/>
          <w:vertAlign w:val="superscript"/>
          <w:lang w:eastAsia="zh-CN"/>
        </w:rPr>
        <w:t>th</w:t>
      </w:r>
      <w:r w:rsidR="00356B01">
        <w:rPr>
          <w:rFonts w:cs="Arial"/>
          <w:sz w:val="24"/>
          <w:szCs w:val="24"/>
          <w:lang w:eastAsia="zh-CN"/>
        </w:rPr>
        <w:t xml:space="preserve"> </w:t>
      </w:r>
      <w:r w:rsidR="00765AD5">
        <w:rPr>
          <w:rFonts w:cs="Arial"/>
          <w:sz w:val="24"/>
          <w:szCs w:val="24"/>
          <w:lang w:eastAsia="zh-CN"/>
        </w:rPr>
        <w:t>May</w:t>
      </w:r>
      <w:r w:rsidR="00356B01" w:rsidRPr="006D409C">
        <w:rPr>
          <w:rFonts w:cs="Arial"/>
          <w:sz w:val="24"/>
          <w:szCs w:val="24"/>
          <w:lang w:eastAsia="zh-CN"/>
        </w:rPr>
        <w:t>, 2024</w:t>
      </w:r>
    </w:p>
    <w:p w14:paraId="6FC3BCFE" w14:textId="6129986A" w:rsidR="00356B01" w:rsidRPr="006D409C" w:rsidRDefault="00356B01" w:rsidP="00356B01">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766A82">
        <w:rPr>
          <w:rFonts w:ascii="Arial" w:hAnsi="Arial" w:cs="Arial"/>
          <w:b/>
        </w:rPr>
        <w:t>10.15.3</w:t>
      </w:r>
    </w:p>
    <w:p w14:paraId="43365BF4" w14:textId="0E9BCD8B"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hint="eastAsia"/>
          <w:b/>
          <w:lang w:eastAsia="zh-CN"/>
        </w:rPr>
        <w:t>Samsung</w:t>
      </w:r>
    </w:p>
    <w:p w14:paraId="177266E6" w14:textId="2E9D8222" w:rsidR="00356B01" w:rsidRPr="00765AD5" w:rsidRDefault="00356B01" w:rsidP="00356B01">
      <w:pPr>
        <w:tabs>
          <w:tab w:val="left" w:pos="1985"/>
        </w:tabs>
        <w:spacing w:before="60" w:after="60"/>
        <w:rPr>
          <w:rFonts w:ascii="Arial" w:hAnsi="Arial" w:cs="Arial"/>
          <w:lang w:val="en-US"/>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766A82" w:rsidRPr="00766A82">
        <w:rPr>
          <w:rFonts w:ascii="Arial" w:hAnsi="Arial" w:cs="Arial"/>
          <w:b/>
          <w:lang w:eastAsia="zh-CN"/>
        </w:rPr>
        <w:t xml:space="preserve">SAN RF requirements impact under </w:t>
      </w:r>
      <w:proofErr w:type="spellStart"/>
      <w:r w:rsidR="00766A82" w:rsidRPr="00766A82">
        <w:rPr>
          <w:rFonts w:ascii="Arial" w:hAnsi="Arial" w:cs="Arial"/>
          <w:b/>
          <w:lang w:eastAsia="zh-CN"/>
        </w:rPr>
        <w:t>Rel</w:t>
      </w:r>
      <w:proofErr w:type="spellEnd"/>
      <w:r w:rsidR="00766A82" w:rsidRPr="00766A82">
        <w:rPr>
          <w:rFonts w:ascii="Arial" w:hAnsi="Arial" w:cs="Arial"/>
          <w:b/>
          <w:lang w:eastAsia="zh-CN"/>
        </w:rPr>
        <w:t>-19 NTN Phase 3 WI</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27FD21BE" w:rsidR="009B37B2" w:rsidRPr="002A0AC2" w:rsidRDefault="002A0AC2" w:rsidP="002A0AC2">
      <w:pPr>
        <w:pStyle w:val="1"/>
        <w:rPr>
          <w:lang w:val="en-GB" w:eastAsia="ja-JP"/>
        </w:rPr>
      </w:pPr>
      <w:r>
        <w:rPr>
          <w:lang w:val="en-GB" w:eastAsia="ja-JP"/>
        </w:rPr>
        <w:t>1</w:t>
      </w:r>
      <w:r>
        <w:rPr>
          <w:lang w:val="en-GB" w:eastAsia="ja-JP"/>
        </w:rPr>
        <w:tab/>
      </w:r>
      <w:r>
        <w:rPr>
          <w:lang w:val="en-GB" w:eastAsia="ja-JP"/>
        </w:rPr>
        <w:tab/>
      </w:r>
      <w:r w:rsidR="00825D14" w:rsidRPr="002A0AC2">
        <w:rPr>
          <w:rFonts w:hint="eastAsia"/>
          <w:lang w:val="en-GB" w:eastAsia="ja-JP"/>
        </w:rPr>
        <w:t>Introduction</w:t>
      </w:r>
    </w:p>
    <w:p w14:paraId="3C074664" w14:textId="55E20424" w:rsidR="00766A82" w:rsidRDefault="002A0AC2" w:rsidP="00766A82">
      <w:pPr>
        <w:rPr>
          <w:lang w:val="sv-SE" w:eastAsia="ja-JP"/>
        </w:rPr>
      </w:pPr>
      <w:r>
        <w:rPr>
          <w:lang w:val="sv-SE" w:eastAsia="ja-JP"/>
        </w:rPr>
        <w:t>In RAN4#110bis meeting,  RAN4 initiated  the discussion on potentail  SAN RF requirement impact for  the objectives of Rel-19 NTN Phase 3 WI.  Initial agreements were captured in WF [1] as following:</w:t>
      </w:r>
    </w:p>
    <w:tbl>
      <w:tblPr>
        <w:tblStyle w:val="afd"/>
        <w:tblW w:w="0" w:type="auto"/>
        <w:tblLook w:val="04A0" w:firstRow="1" w:lastRow="0" w:firstColumn="1" w:lastColumn="0" w:noHBand="0" w:noVBand="1"/>
      </w:tblPr>
      <w:tblGrid>
        <w:gridCol w:w="9631"/>
      </w:tblGrid>
      <w:tr w:rsidR="002A0AC2" w14:paraId="60F9351D" w14:textId="77777777" w:rsidTr="002A0AC2">
        <w:tc>
          <w:tcPr>
            <w:tcW w:w="9631" w:type="dxa"/>
          </w:tcPr>
          <w:p w14:paraId="4C586307" w14:textId="77777777" w:rsidR="007F700F" w:rsidRPr="007F700F" w:rsidRDefault="007F700F" w:rsidP="007F700F">
            <w:pPr>
              <w:rPr>
                <w:rFonts w:asciiTheme="minorHAnsi" w:hAnsiTheme="minorHAnsi" w:cstheme="minorHAnsi"/>
                <w:b/>
                <w:color w:val="000000" w:themeColor="text1"/>
                <w:sz w:val="16"/>
                <w:szCs w:val="16"/>
                <w:lang w:eastAsia="zh-CN"/>
              </w:rPr>
            </w:pPr>
            <w:r w:rsidRPr="007F700F">
              <w:rPr>
                <w:rFonts w:asciiTheme="minorHAnsi" w:hAnsiTheme="minorHAnsi" w:cstheme="minorHAnsi"/>
                <w:b/>
                <w:color w:val="000000" w:themeColor="text1"/>
                <w:sz w:val="16"/>
                <w:szCs w:val="16"/>
                <w:u w:val="single"/>
                <w:lang w:eastAsia="ko-KR"/>
              </w:rPr>
              <w:t>Issue 1-1-1:</w:t>
            </w:r>
            <w:r w:rsidRPr="007F700F">
              <w:rPr>
                <w:rFonts w:asciiTheme="minorHAnsi" w:hAnsiTheme="minorHAnsi" w:cstheme="minorHAnsi"/>
                <w:b/>
                <w:color w:val="000000" w:themeColor="text1"/>
                <w:sz w:val="16"/>
                <w:szCs w:val="16"/>
                <w:lang w:eastAsia="ko-KR"/>
              </w:rPr>
              <w:t xml:space="preserve"> </w:t>
            </w:r>
            <w:proofErr w:type="spellStart"/>
            <w:r w:rsidRPr="007F700F">
              <w:rPr>
                <w:rFonts w:asciiTheme="minorHAnsi" w:hAnsiTheme="minorHAnsi" w:cstheme="minorHAnsi"/>
                <w:b/>
                <w:color w:val="000000" w:themeColor="text1"/>
                <w:sz w:val="16"/>
                <w:szCs w:val="16"/>
                <w:lang w:eastAsia="zh-CN"/>
              </w:rPr>
              <w:t>RedCap</w:t>
            </w:r>
            <w:proofErr w:type="spellEnd"/>
          </w:p>
          <w:p w14:paraId="0FABE00F" w14:textId="40A97EF8" w:rsidR="007F700F" w:rsidRPr="007F700F" w:rsidRDefault="007F700F" w:rsidP="007F700F">
            <w:pPr>
              <w:rPr>
                <w:rFonts w:asciiTheme="minorHAnsi" w:hAnsiTheme="minorHAnsi" w:cstheme="minorHAnsi"/>
                <w:color w:val="000000" w:themeColor="text1"/>
                <w:sz w:val="16"/>
                <w:szCs w:val="16"/>
              </w:rPr>
            </w:pPr>
            <w:r w:rsidRPr="007F700F">
              <w:rPr>
                <w:rFonts w:asciiTheme="minorHAnsi" w:hAnsiTheme="minorHAnsi" w:cstheme="minorHAnsi"/>
                <w:b/>
                <w:bCs/>
                <w:color w:val="000000" w:themeColor="text1"/>
                <w:sz w:val="16"/>
                <w:szCs w:val="16"/>
              </w:rPr>
              <w:t>Agreement:</w:t>
            </w:r>
            <w:r w:rsidRPr="007F700F">
              <w:rPr>
                <w:rFonts w:asciiTheme="minorHAnsi" w:hAnsiTheme="minorHAnsi" w:cstheme="minorHAnsi"/>
                <w:color w:val="000000" w:themeColor="text1"/>
                <w:sz w:val="16"/>
                <w:szCs w:val="16"/>
              </w:rPr>
              <w:t xml:space="preserve"> No SAN RF requirements impact due to introduction of Redcap.</w:t>
            </w:r>
          </w:p>
          <w:p w14:paraId="4FBF6641" w14:textId="77777777" w:rsidR="007F700F" w:rsidRPr="007F700F" w:rsidRDefault="007F700F" w:rsidP="007F700F">
            <w:pPr>
              <w:rPr>
                <w:rFonts w:asciiTheme="minorHAnsi" w:hAnsiTheme="minorHAnsi" w:cstheme="minorHAnsi"/>
                <w:b/>
                <w:color w:val="000000" w:themeColor="text1"/>
                <w:sz w:val="16"/>
                <w:szCs w:val="16"/>
              </w:rPr>
            </w:pPr>
            <w:r w:rsidRPr="007F700F">
              <w:rPr>
                <w:rFonts w:asciiTheme="minorHAnsi" w:hAnsiTheme="minorHAnsi" w:cstheme="minorHAnsi"/>
                <w:b/>
                <w:color w:val="000000" w:themeColor="text1"/>
                <w:sz w:val="16"/>
                <w:szCs w:val="16"/>
                <w:u w:val="single"/>
                <w:lang w:eastAsia="ko-KR"/>
              </w:rPr>
              <w:t>Issue 1-2-1:</w:t>
            </w:r>
            <w:r w:rsidRPr="007F700F">
              <w:rPr>
                <w:rFonts w:asciiTheme="minorHAnsi" w:hAnsiTheme="minorHAnsi" w:cstheme="minorHAnsi"/>
                <w:b/>
                <w:color w:val="000000" w:themeColor="text1"/>
                <w:sz w:val="16"/>
                <w:szCs w:val="16"/>
                <w:lang w:eastAsia="ko-KR"/>
              </w:rPr>
              <w:t xml:space="preserve"> </w:t>
            </w:r>
            <w:r w:rsidRPr="007F700F">
              <w:rPr>
                <w:rFonts w:asciiTheme="minorHAnsi" w:hAnsiTheme="minorHAnsi" w:cstheme="minorHAnsi"/>
                <w:b/>
                <w:color w:val="000000" w:themeColor="text1"/>
                <w:sz w:val="16"/>
                <w:szCs w:val="16"/>
              </w:rPr>
              <w:t>Figures for regenerative payload</w:t>
            </w:r>
          </w:p>
          <w:p w14:paraId="560F59BF" w14:textId="4178D087" w:rsidR="007F700F" w:rsidRPr="007F700F" w:rsidRDefault="007F700F" w:rsidP="007F700F">
            <w:pPr>
              <w:rPr>
                <w:rFonts w:asciiTheme="minorHAnsi" w:hAnsiTheme="minorHAnsi" w:cstheme="minorHAnsi"/>
                <w:bCs/>
                <w:color w:val="000000" w:themeColor="text1"/>
                <w:sz w:val="16"/>
                <w:szCs w:val="16"/>
                <w:lang w:eastAsia="ko-KR"/>
              </w:rPr>
            </w:pPr>
            <w:r w:rsidRPr="007F700F">
              <w:rPr>
                <w:rFonts w:asciiTheme="minorHAnsi" w:hAnsiTheme="minorHAnsi" w:cstheme="minorHAnsi"/>
                <w:b/>
                <w:color w:val="000000" w:themeColor="text1"/>
                <w:sz w:val="16"/>
                <w:szCs w:val="16"/>
              </w:rPr>
              <w:t>Agreement:</w:t>
            </w:r>
            <w:r w:rsidRPr="007F700F">
              <w:rPr>
                <w:rFonts w:asciiTheme="minorHAnsi" w:hAnsiTheme="minorHAnsi" w:cstheme="minorHAnsi"/>
                <w:bCs/>
                <w:color w:val="000000" w:themeColor="text1"/>
                <w:sz w:val="16"/>
                <w:szCs w:val="16"/>
              </w:rPr>
              <w:t xml:space="preserve"> Reuse current diagrams, clarifications may be needed.</w:t>
            </w:r>
          </w:p>
          <w:p w14:paraId="25F2D69F" w14:textId="77777777" w:rsidR="007F700F" w:rsidRPr="007F700F" w:rsidRDefault="007F700F" w:rsidP="007F700F">
            <w:pPr>
              <w:rPr>
                <w:rFonts w:asciiTheme="minorHAnsi" w:hAnsiTheme="minorHAnsi" w:cstheme="minorHAnsi"/>
                <w:b/>
                <w:color w:val="000000" w:themeColor="text1"/>
                <w:sz w:val="16"/>
                <w:szCs w:val="16"/>
                <w:lang w:eastAsia="ko-KR"/>
              </w:rPr>
            </w:pPr>
            <w:r w:rsidRPr="007F700F">
              <w:rPr>
                <w:rFonts w:asciiTheme="minorHAnsi" w:hAnsiTheme="minorHAnsi" w:cstheme="minorHAnsi"/>
                <w:b/>
                <w:color w:val="000000" w:themeColor="text1"/>
                <w:sz w:val="16"/>
                <w:szCs w:val="16"/>
                <w:u w:val="single"/>
                <w:lang w:eastAsia="ko-KR"/>
              </w:rPr>
              <w:t>Issue 1-2-2:</w:t>
            </w:r>
            <w:r w:rsidRPr="007F700F">
              <w:rPr>
                <w:rFonts w:asciiTheme="minorHAnsi" w:hAnsiTheme="minorHAnsi" w:cstheme="minorHAnsi"/>
                <w:b/>
                <w:color w:val="000000" w:themeColor="text1"/>
                <w:sz w:val="16"/>
                <w:szCs w:val="16"/>
                <w:lang w:eastAsia="ko-KR"/>
              </w:rPr>
              <w:t xml:space="preserve"> </w:t>
            </w:r>
            <w:r w:rsidRPr="007F700F">
              <w:rPr>
                <w:rFonts w:asciiTheme="minorHAnsi" w:hAnsiTheme="minorHAnsi" w:cstheme="minorHAnsi"/>
                <w:b/>
                <w:color w:val="000000" w:themeColor="text1"/>
                <w:sz w:val="16"/>
                <w:szCs w:val="16"/>
              </w:rPr>
              <w:t xml:space="preserve">Regenerative payload specification in </w:t>
            </w:r>
            <w:proofErr w:type="spellStart"/>
            <w:r w:rsidRPr="007F700F">
              <w:rPr>
                <w:rFonts w:asciiTheme="minorHAnsi" w:hAnsiTheme="minorHAnsi" w:cstheme="minorHAnsi"/>
                <w:b/>
                <w:color w:val="000000" w:themeColor="text1"/>
                <w:sz w:val="16"/>
                <w:szCs w:val="16"/>
              </w:rPr>
              <w:t>RAN4</w:t>
            </w:r>
            <w:proofErr w:type="spellEnd"/>
          </w:p>
          <w:p w14:paraId="21CD9E2B" w14:textId="52E49C1D" w:rsidR="007F700F" w:rsidRPr="007F700F" w:rsidRDefault="007F700F" w:rsidP="007F700F">
            <w:pPr>
              <w:rPr>
                <w:rFonts w:asciiTheme="minorHAnsi" w:hAnsiTheme="minorHAnsi" w:cstheme="minorHAnsi"/>
                <w:color w:val="000000" w:themeColor="text1"/>
                <w:sz w:val="16"/>
                <w:szCs w:val="16"/>
              </w:rPr>
            </w:pPr>
            <w:r w:rsidRPr="007F700F">
              <w:rPr>
                <w:rFonts w:asciiTheme="minorHAnsi" w:hAnsiTheme="minorHAnsi" w:cstheme="minorHAnsi"/>
                <w:b/>
                <w:color w:val="000000" w:themeColor="text1"/>
                <w:sz w:val="16"/>
                <w:szCs w:val="16"/>
              </w:rPr>
              <w:t>Agreement:</w:t>
            </w:r>
            <w:r w:rsidRPr="007F700F">
              <w:rPr>
                <w:rFonts w:asciiTheme="minorHAnsi" w:hAnsiTheme="minorHAnsi" w:cstheme="minorHAnsi"/>
                <w:bCs/>
                <w:color w:val="000000" w:themeColor="text1"/>
                <w:sz w:val="16"/>
                <w:szCs w:val="16"/>
              </w:rPr>
              <w:t xml:space="preserve"> </w:t>
            </w:r>
            <w:r w:rsidRPr="007F700F">
              <w:rPr>
                <w:rFonts w:asciiTheme="minorHAnsi" w:hAnsiTheme="minorHAnsi" w:cstheme="minorHAnsi"/>
                <w:color w:val="000000" w:themeColor="text1"/>
                <w:sz w:val="16"/>
                <w:szCs w:val="16"/>
              </w:rPr>
              <w:t>There is some impact to the specification on definitions, diagrams, and scope, but there would not be RF requirements work. Some differentiation between regenerative and transparent definition might be required.</w:t>
            </w:r>
          </w:p>
          <w:p w14:paraId="6839A984" w14:textId="77777777" w:rsidR="007F700F" w:rsidRPr="007F700F" w:rsidRDefault="007F700F" w:rsidP="007F700F">
            <w:pPr>
              <w:rPr>
                <w:rFonts w:asciiTheme="minorHAnsi" w:hAnsiTheme="minorHAnsi" w:cstheme="minorHAnsi"/>
                <w:b/>
                <w:color w:val="000000" w:themeColor="text1"/>
                <w:sz w:val="16"/>
                <w:szCs w:val="16"/>
                <w:lang w:eastAsia="ko-KR"/>
              </w:rPr>
            </w:pPr>
            <w:r w:rsidRPr="007F700F">
              <w:rPr>
                <w:rFonts w:asciiTheme="minorHAnsi" w:hAnsiTheme="minorHAnsi" w:cstheme="minorHAnsi"/>
                <w:b/>
                <w:color w:val="000000" w:themeColor="text1"/>
                <w:sz w:val="16"/>
                <w:szCs w:val="16"/>
                <w:u w:val="single"/>
                <w:lang w:eastAsia="ko-KR"/>
              </w:rPr>
              <w:t>Issue 1-2-3:</w:t>
            </w:r>
            <w:r w:rsidRPr="007F700F">
              <w:rPr>
                <w:rFonts w:asciiTheme="minorHAnsi" w:hAnsiTheme="minorHAnsi" w:cstheme="minorHAnsi"/>
                <w:b/>
                <w:color w:val="000000" w:themeColor="text1"/>
                <w:sz w:val="16"/>
                <w:szCs w:val="16"/>
                <w:lang w:eastAsia="ko-KR"/>
              </w:rPr>
              <w:t xml:space="preserve"> </w:t>
            </w:r>
            <w:r w:rsidRPr="007F700F">
              <w:rPr>
                <w:rFonts w:asciiTheme="minorHAnsi" w:hAnsiTheme="minorHAnsi" w:cstheme="minorHAnsi"/>
                <w:b/>
                <w:color w:val="000000" w:themeColor="text1"/>
                <w:sz w:val="16"/>
                <w:szCs w:val="16"/>
                <w:lang w:eastAsia="zh-CN"/>
              </w:rPr>
              <w:t>CU/DU split</w:t>
            </w:r>
          </w:p>
          <w:p w14:paraId="4F07281D" w14:textId="2745F2E8" w:rsidR="007F700F" w:rsidRPr="007F700F" w:rsidRDefault="007F700F" w:rsidP="007F700F">
            <w:pPr>
              <w:rPr>
                <w:rFonts w:asciiTheme="minorHAnsi" w:hAnsiTheme="minorHAnsi" w:cstheme="minorHAnsi"/>
                <w:color w:val="993300"/>
                <w:sz w:val="16"/>
                <w:szCs w:val="16"/>
                <w:u w:val="single"/>
              </w:rPr>
            </w:pPr>
            <w:r w:rsidRPr="007F700F">
              <w:rPr>
                <w:rFonts w:asciiTheme="minorHAnsi" w:hAnsiTheme="minorHAnsi" w:cstheme="minorHAnsi"/>
                <w:b/>
                <w:color w:val="000000" w:themeColor="text1"/>
                <w:sz w:val="16"/>
                <w:szCs w:val="16"/>
              </w:rPr>
              <w:t>Agreement:</w:t>
            </w:r>
            <w:r w:rsidRPr="007F700F">
              <w:rPr>
                <w:rFonts w:asciiTheme="minorHAnsi" w:hAnsiTheme="minorHAnsi" w:cstheme="minorHAnsi"/>
                <w:bCs/>
                <w:color w:val="000000" w:themeColor="text1"/>
                <w:sz w:val="16"/>
                <w:szCs w:val="16"/>
              </w:rPr>
              <w:t xml:space="preserve"> For the time being, if feeder link is part of the SAN seen as a black box, is not needed to consider the CU/DU split, and it is not </w:t>
            </w:r>
            <w:r w:rsidRPr="007F700F">
              <w:rPr>
                <w:rFonts w:asciiTheme="minorHAnsi" w:hAnsiTheme="minorHAnsi" w:cstheme="minorHAnsi"/>
                <w:color w:val="000000" w:themeColor="text1"/>
                <w:sz w:val="16"/>
                <w:szCs w:val="16"/>
              </w:rPr>
              <w:t xml:space="preserve">necessary for </w:t>
            </w:r>
            <w:proofErr w:type="spellStart"/>
            <w:r w:rsidRPr="007F700F">
              <w:rPr>
                <w:rFonts w:asciiTheme="minorHAnsi" w:hAnsiTheme="minorHAnsi" w:cstheme="minorHAnsi"/>
                <w:color w:val="000000" w:themeColor="text1"/>
                <w:sz w:val="16"/>
                <w:szCs w:val="16"/>
              </w:rPr>
              <w:t>RAN4</w:t>
            </w:r>
            <w:proofErr w:type="spellEnd"/>
            <w:r w:rsidRPr="007F700F">
              <w:rPr>
                <w:rFonts w:asciiTheme="minorHAnsi" w:hAnsiTheme="minorHAnsi" w:cstheme="minorHAnsi"/>
                <w:color w:val="000000" w:themeColor="text1"/>
                <w:sz w:val="16"/>
                <w:szCs w:val="16"/>
              </w:rPr>
              <w:t xml:space="preserve"> to define any requirements between CU/DU. Moreover, the split is a topic for </w:t>
            </w:r>
            <w:proofErr w:type="spellStart"/>
            <w:r w:rsidRPr="007F700F">
              <w:rPr>
                <w:rFonts w:asciiTheme="minorHAnsi" w:hAnsiTheme="minorHAnsi" w:cstheme="minorHAnsi"/>
                <w:color w:val="000000" w:themeColor="text1"/>
                <w:sz w:val="16"/>
                <w:szCs w:val="16"/>
              </w:rPr>
              <w:t>RAN3</w:t>
            </w:r>
            <w:proofErr w:type="spellEnd"/>
            <w:r w:rsidRPr="007F700F">
              <w:rPr>
                <w:rFonts w:asciiTheme="minorHAnsi" w:hAnsiTheme="minorHAnsi" w:cstheme="minorHAnsi"/>
                <w:color w:val="000000" w:themeColor="text1"/>
                <w:sz w:val="16"/>
                <w:szCs w:val="16"/>
              </w:rPr>
              <w:t>, and CU/DU split for NTN is not part of the current WID.</w:t>
            </w:r>
          </w:p>
          <w:p w14:paraId="609AAD69" w14:textId="77777777" w:rsidR="007F700F" w:rsidRPr="007F700F" w:rsidRDefault="007F700F" w:rsidP="007F700F">
            <w:pPr>
              <w:rPr>
                <w:rFonts w:asciiTheme="minorHAnsi" w:hAnsiTheme="minorHAnsi" w:cstheme="minorHAnsi"/>
                <w:b/>
                <w:bCs/>
                <w:i/>
                <w:color w:val="000000" w:themeColor="text1"/>
                <w:sz w:val="16"/>
                <w:szCs w:val="16"/>
                <w:lang w:eastAsia="zh-CN"/>
              </w:rPr>
            </w:pPr>
            <w:r w:rsidRPr="007F700F">
              <w:rPr>
                <w:rFonts w:asciiTheme="minorHAnsi" w:hAnsiTheme="minorHAnsi" w:cstheme="minorHAnsi"/>
                <w:b/>
                <w:bCs/>
                <w:color w:val="000000" w:themeColor="text1"/>
                <w:sz w:val="16"/>
                <w:szCs w:val="16"/>
                <w:lang w:eastAsia="zh-CN"/>
              </w:rPr>
              <w:t xml:space="preserve">DL coverage enhancements for </w:t>
            </w:r>
            <w:proofErr w:type="spellStart"/>
            <w:r w:rsidRPr="007F700F">
              <w:rPr>
                <w:rFonts w:asciiTheme="minorHAnsi" w:hAnsiTheme="minorHAnsi" w:cstheme="minorHAnsi"/>
                <w:b/>
                <w:bCs/>
                <w:color w:val="000000" w:themeColor="text1"/>
                <w:sz w:val="16"/>
                <w:szCs w:val="16"/>
                <w:lang w:eastAsia="zh-CN"/>
              </w:rPr>
              <w:t>FR1</w:t>
            </w:r>
            <w:proofErr w:type="spellEnd"/>
            <w:r w:rsidRPr="007F700F">
              <w:rPr>
                <w:rFonts w:asciiTheme="minorHAnsi" w:hAnsiTheme="minorHAnsi" w:cstheme="minorHAnsi"/>
                <w:b/>
                <w:bCs/>
                <w:color w:val="000000" w:themeColor="text1"/>
                <w:sz w:val="16"/>
                <w:szCs w:val="16"/>
                <w:lang w:eastAsia="zh-CN"/>
              </w:rPr>
              <w:t xml:space="preserve">-NTN or </w:t>
            </w:r>
            <w:proofErr w:type="spellStart"/>
            <w:r w:rsidRPr="007F700F">
              <w:rPr>
                <w:rFonts w:asciiTheme="minorHAnsi" w:hAnsiTheme="minorHAnsi" w:cstheme="minorHAnsi"/>
                <w:b/>
                <w:bCs/>
                <w:color w:val="000000" w:themeColor="text1"/>
                <w:sz w:val="16"/>
                <w:szCs w:val="16"/>
                <w:lang w:eastAsia="zh-CN"/>
              </w:rPr>
              <w:t>FR2</w:t>
            </w:r>
            <w:proofErr w:type="spellEnd"/>
            <w:r w:rsidRPr="007F700F">
              <w:rPr>
                <w:rFonts w:asciiTheme="minorHAnsi" w:hAnsiTheme="minorHAnsi" w:cstheme="minorHAnsi"/>
                <w:b/>
                <w:bCs/>
                <w:color w:val="000000" w:themeColor="text1"/>
                <w:sz w:val="16"/>
                <w:szCs w:val="16"/>
                <w:lang w:eastAsia="zh-CN"/>
              </w:rPr>
              <w:t>-NTN</w:t>
            </w:r>
          </w:p>
          <w:p w14:paraId="28FB7CEC" w14:textId="77777777" w:rsidR="007F700F" w:rsidRPr="007F700F" w:rsidRDefault="007F700F" w:rsidP="007F700F">
            <w:pPr>
              <w:rPr>
                <w:rFonts w:asciiTheme="minorHAnsi" w:hAnsiTheme="minorHAnsi" w:cstheme="minorHAnsi"/>
                <w:b/>
                <w:color w:val="000000" w:themeColor="text1"/>
                <w:sz w:val="16"/>
                <w:szCs w:val="16"/>
                <w:lang w:eastAsia="zh-CN"/>
              </w:rPr>
            </w:pPr>
            <w:r w:rsidRPr="007F700F">
              <w:rPr>
                <w:rFonts w:asciiTheme="minorHAnsi" w:hAnsiTheme="minorHAnsi" w:cstheme="minorHAnsi"/>
                <w:b/>
                <w:color w:val="000000" w:themeColor="text1"/>
                <w:sz w:val="16"/>
                <w:szCs w:val="16"/>
                <w:u w:val="single"/>
                <w:lang w:eastAsia="ko-KR"/>
              </w:rPr>
              <w:t>Issue 1-3-1:</w:t>
            </w:r>
            <w:r w:rsidRPr="007F700F">
              <w:rPr>
                <w:rFonts w:asciiTheme="minorHAnsi" w:hAnsiTheme="minorHAnsi" w:cstheme="minorHAnsi"/>
                <w:b/>
                <w:color w:val="000000" w:themeColor="text1"/>
                <w:sz w:val="16"/>
                <w:szCs w:val="16"/>
                <w:lang w:eastAsia="ko-KR"/>
              </w:rPr>
              <w:t xml:space="preserve"> </w:t>
            </w:r>
            <w:r w:rsidRPr="007F700F">
              <w:rPr>
                <w:rFonts w:asciiTheme="minorHAnsi" w:hAnsiTheme="minorHAnsi" w:cstheme="minorHAnsi"/>
                <w:b/>
                <w:color w:val="000000" w:themeColor="text1"/>
                <w:sz w:val="16"/>
                <w:szCs w:val="16"/>
                <w:lang w:eastAsia="zh-CN"/>
              </w:rPr>
              <w:t xml:space="preserve">Cell </w:t>
            </w:r>
            <w:proofErr w:type="spellStart"/>
            <w:r w:rsidRPr="007F700F">
              <w:rPr>
                <w:rFonts w:asciiTheme="minorHAnsi" w:hAnsiTheme="minorHAnsi" w:cstheme="minorHAnsi"/>
                <w:b/>
                <w:color w:val="000000" w:themeColor="text1"/>
                <w:sz w:val="16"/>
                <w:szCs w:val="16"/>
                <w:lang w:eastAsia="zh-CN"/>
              </w:rPr>
              <w:t>DTX</w:t>
            </w:r>
            <w:proofErr w:type="spellEnd"/>
          </w:p>
          <w:p w14:paraId="52F4332A" w14:textId="77777777" w:rsidR="007F700F" w:rsidRPr="007F700F" w:rsidRDefault="007F700F" w:rsidP="007F700F">
            <w:pPr>
              <w:rPr>
                <w:rFonts w:asciiTheme="minorHAnsi" w:hAnsiTheme="minorHAnsi" w:cstheme="minorHAnsi"/>
                <w:b/>
                <w:color w:val="000000" w:themeColor="text1"/>
                <w:sz w:val="16"/>
                <w:szCs w:val="16"/>
                <w:lang w:eastAsia="ko-KR"/>
              </w:rPr>
            </w:pPr>
            <w:r w:rsidRPr="007F700F">
              <w:rPr>
                <w:rFonts w:asciiTheme="minorHAnsi" w:hAnsiTheme="minorHAnsi" w:cstheme="minorHAnsi"/>
                <w:b/>
                <w:color w:val="000000" w:themeColor="text1"/>
                <w:sz w:val="16"/>
                <w:szCs w:val="16"/>
                <w:u w:val="single"/>
                <w:lang w:eastAsia="ko-KR"/>
              </w:rPr>
              <w:t>Issue 1-3-2:</w:t>
            </w:r>
            <w:r w:rsidRPr="007F700F">
              <w:rPr>
                <w:rFonts w:asciiTheme="minorHAnsi" w:hAnsiTheme="minorHAnsi" w:cstheme="minorHAnsi"/>
                <w:b/>
                <w:color w:val="000000" w:themeColor="text1"/>
                <w:sz w:val="16"/>
                <w:szCs w:val="16"/>
                <w:lang w:eastAsia="ko-KR"/>
              </w:rPr>
              <w:t xml:space="preserve"> </w:t>
            </w:r>
            <w:r w:rsidRPr="007F700F">
              <w:rPr>
                <w:rFonts w:asciiTheme="minorHAnsi" w:hAnsiTheme="minorHAnsi" w:cstheme="minorHAnsi"/>
                <w:b/>
                <w:color w:val="000000" w:themeColor="text1"/>
                <w:sz w:val="16"/>
                <w:szCs w:val="16"/>
                <w:lang w:eastAsia="zh-CN"/>
              </w:rPr>
              <w:t>RF requirements enhancements for spatial domain techniques</w:t>
            </w:r>
          </w:p>
          <w:p w14:paraId="7D5BAC65" w14:textId="77777777" w:rsidR="007F700F" w:rsidRPr="007F700F" w:rsidRDefault="007F700F" w:rsidP="007F700F">
            <w:pPr>
              <w:rPr>
                <w:rFonts w:asciiTheme="minorHAnsi" w:hAnsiTheme="minorHAnsi" w:cstheme="minorHAnsi"/>
                <w:bCs/>
                <w:color w:val="000000" w:themeColor="text1"/>
                <w:sz w:val="16"/>
                <w:szCs w:val="16"/>
                <w:lang w:eastAsia="ko-KR"/>
              </w:rPr>
            </w:pPr>
            <w:r w:rsidRPr="007F700F">
              <w:rPr>
                <w:rFonts w:asciiTheme="minorHAnsi" w:hAnsiTheme="minorHAnsi" w:cstheme="minorHAnsi"/>
                <w:b/>
                <w:color w:val="000000" w:themeColor="text1"/>
                <w:sz w:val="16"/>
                <w:szCs w:val="16"/>
                <w:lang w:eastAsia="ko-KR"/>
              </w:rPr>
              <w:t>Encourage companies</w:t>
            </w:r>
            <w:r w:rsidRPr="007F700F">
              <w:rPr>
                <w:rFonts w:asciiTheme="minorHAnsi" w:hAnsiTheme="minorHAnsi" w:cstheme="minorHAnsi"/>
                <w:bCs/>
                <w:color w:val="000000" w:themeColor="text1"/>
                <w:sz w:val="16"/>
                <w:szCs w:val="16"/>
                <w:lang w:eastAsia="ko-KR"/>
              </w:rPr>
              <w:t xml:space="preserve"> to provide more inputs with beam switching delay and scenarios for deployment (switch pattern, </w:t>
            </w:r>
            <w:proofErr w:type="spellStart"/>
            <w:r w:rsidRPr="007F700F">
              <w:rPr>
                <w:rFonts w:asciiTheme="minorHAnsi" w:hAnsiTheme="minorHAnsi" w:cstheme="minorHAnsi"/>
                <w:bCs/>
                <w:color w:val="000000" w:themeColor="text1"/>
                <w:sz w:val="16"/>
                <w:szCs w:val="16"/>
                <w:lang w:eastAsia="ko-KR"/>
              </w:rPr>
              <w:t>RAN1</w:t>
            </w:r>
            <w:proofErr w:type="spellEnd"/>
            <w:r w:rsidRPr="007F700F">
              <w:rPr>
                <w:rFonts w:asciiTheme="minorHAnsi" w:hAnsiTheme="minorHAnsi" w:cstheme="minorHAnsi"/>
                <w:bCs/>
                <w:color w:val="000000" w:themeColor="text1"/>
                <w:sz w:val="16"/>
                <w:szCs w:val="16"/>
                <w:lang w:eastAsia="ko-KR"/>
              </w:rPr>
              <w:t xml:space="preserve"> simulation assumption scenarios, etc.).</w:t>
            </w:r>
          </w:p>
          <w:p w14:paraId="36366CD0" w14:textId="64730C9A" w:rsidR="002A0AC2" w:rsidRPr="007F700F" w:rsidRDefault="007F700F" w:rsidP="00766A82">
            <w:pPr>
              <w:rPr>
                <w:bCs/>
                <w:color w:val="000000" w:themeColor="text1"/>
                <w:lang w:eastAsia="ko-KR"/>
              </w:rPr>
            </w:pPr>
            <w:r w:rsidRPr="007F700F">
              <w:rPr>
                <w:rFonts w:asciiTheme="minorHAnsi" w:hAnsiTheme="minorHAnsi" w:cstheme="minorHAnsi"/>
                <w:bCs/>
                <w:color w:val="000000" w:themeColor="text1"/>
                <w:sz w:val="16"/>
                <w:szCs w:val="16"/>
                <w:lang w:eastAsia="ko-KR"/>
              </w:rPr>
              <w:t xml:space="preserve">Consider </w:t>
            </w:r>
            <w:proofErr w:type="gramStart"/>
            <w:r w:rsidRPr="007F700F">
              <w:rPr>
                <w:rFonts w:asciiTheme="minorHAnsi" w:hAnsiTheme="minorHAnsi" w:cstheme="minorHAnsi"/>
                <w:bCs/>
                <w:color w:val="000000" w:themeColor="text1"/>
                <w:sz w:val="16"/>
                <w:szCs w:val="16"/>
                <w:lang w:eastAsia="ko-KR"/>
              </w:rPr>
              <w:t>e.g.</w:t>
            </w:r>
            <w:proofErr w:type="gramEnd"/>
            <w:r w:rsidRPr="007F700F">
              <w:rPr>
                <w:rFonts w:asciiTheme="minorHAnsi" w:hAnsiTheme="minorHAnsi" w:cstheme="minorHAnsi"/>
                <w:bCs/>
                <w:color w:val="000000" w:themeColor="text1"/>
                <w:sz w:val="16"/>
                <w:szCs w:val="16"/>
                <w:lang w:eastAsia="ko-KR"/>
              </w:rPr>
              <w:t xml:space="preserve"> </w:t>
            </w:r>
            <w:proofErr w:type="spellStart"/>
            <w:r w:rsidRPr="007F700F">
              <w:rPr>
                <w:rFonts w:asciiTheme="minorHAnsi" w:hAnsiTheme="minorHAnsi" w:cstheme="minorHAnsi"/>
                <w:bCs/>
                <w:color w:val="000000" w:themeColor="text1"/>
                <w:sz w:val="16"/>
                <w:szCs w:val="16"/>
                <w:lang w:eastAsia="ko-KR"/>
              </w:rPr>
              <w:t>analog</w:t>
            </w:r>
            <w:proofErr w:type="spellEnd"/>
            <w:r w:rsidRPr="007F700F">
              <w:rPr>
                <w:rFonts w:asciiTheme="minorHAnsi" w:hAnsiTheme="minorHAnsi" w:cstheme="minorHAnsi"/>
                <w:bCs/>
                <w:color w:val="000000" w:themeColor="text1"/>
                <w:sz w:val="16"/>
                <w:szCs w:val="16"/>
                <w:lang w:eastAsia="ko-KR"/>
              </w:rPr>
              <w:t xml:space="preserve">/digital </w:t>
            </w:r>
            <w:proofErr w:type="spellStart"/>
            <w:r w:rsidRPr="007F700F">
              <w:rPr>
                <w:rFonts w:asciiTheme="minorHAnsi" w:hAnsiTheme="minorHAnsi" w:cstheme="minorHAnsi"/>
                <w:bCs/>
                <w:color w:val="000000" w:themeColor="text1"/>
                <w:sz w:val="16"/>
                <w:szCs w:val="16"/>
                <w:lang w:eastAsia="ko-KR"/>
              </w:rPr>
              <w:t>FR2</w:t>
            </w:r>
            <w:proofErr w:type="spellEnd"/>
            <w:r w:rsidRPr="007F700F">
              <w:rPr>
                <w:rFonts w:asciiTheme="minorHAnsi" w:hAnsiTheme="minorHAnsi" w:cstheme="minorHAnsi"/>
                <w:bCs/>
                <w:color w:val="000000" w:themeColor="text1"/>
                <w:sz w:val="16"/>
                <w:szCs w:val="16"/>
                <w:lang w:eastAsia="ko-KR"/>
              </w:rPr>
              <w:t>/</w:t>
            </w:r>
            <w:proofErr w:type="spellStart"/>
            <w:r w:rsidRPr="007F700F">
              <w:rPr>
                <w:rFonts w:asciiTheme="minorHAnsi" w:hAnsiTheme="minorHAnsi" w:cstheme="minorHAnsi"/>
                <w:bCs/>
                <w:color w:val="000000" w:themeColor="text1"/>
                <w:sz w:val="16"/>
                <w:szCs w:val="16"/>
                <w:lang w:eastAsia="ko-KR"/>
              </w:rPr>
              <w:t>FR1</w:t>
            </w:r>
            <w:proofErr w:type="spellEnd"/>
            <w:r w:rsidRPr="007F700F">
              <w:rPr>
                <w:rFonts w:asciiTheme="minorHAnsi" w:hAnsiTheme="minorHAnsi" w:cstheme="minorHAnsi"/>
                <w:bCs/>
                <w:color w:val="000000" w:themeColor="text1"/>
                <w:sz w:val="16"/>
                <w:szCs w:val="16"/>
                <w:lang w:eastAsia="ko-KR"/>
              </w:rPr>
              <w:t xml:space="preserve"> implementation.</w:t>
            </w:r>
          </w:p>
        </w:tc>
      </w:tr>
    </w:tbl>
    <w:p w14:paraId="517C6DE2" w14:textId="5E769B6D" w:rsidR="002A0AC2" w:rsidRPr="00766A82" w:rsidRDefault="002A0AC2" w:rsidP="00766A82">
      <w:pPr>
        <w:rPr>
          <w:lang w:val="sv-SE" w:eastAsia="ja-JP"/>
        </w:rPr>
      </w:pPr>
      <w:r>
        <w:rPr>
          <w:lang w:val="sv-SE" w:eastAsia="ja-JP"/>
        </w:rPr>
        <w:t xml:space="preserve">In this contribution, views are provided for </w:t>
      </w:r>
      <w:r w:rsidR="007F700F">
        <w:rPr>
          <w:lang w:val="sv-SE" w:eastAsia="ja-JP"/>
        </w:rPr>
        <w:t>remaining</w:t>
      </w:r>
      <w:r>
        <w:rPr>
          <w:lang w:val="sv-SE" w:eastAsia="ja-JP"/>
        </w:rPr>
        <w:t xml:space="preserve"> open issues. </w:t>
      </w:r>
    </w:p>
    <w:p w14:paraId="7F59A391" w14:textId="034F97FA" w:rsidR="009B37B2" w:rsidRDefault="005C333E" w:rsidP="007A30A6">
      <w:pPr>
        <w:pStyle w:val="1"/>
        <w:rPr>
          <w:lang w:val="en-GB" w:eastAsia="ja-JP"/>
        </w:rPr>
      </w:pPr>
      <w:r>
        <w:rPr>
          <w:lang w:val="en-GB" w:eastAsia="ja-JP"/>
        </w:rPr>
        <w:t>2</w:t>
      </w:r>
      <w:r>
        <w:rPr>
          <w:lang w:val="en-GB" w:eastAsia="ja-JP"/>
        </w:rPr>
        <w:tab/>
      </w:r>
      <w:r>
        <w:rPr>
          <w:lang w:val="en-GB" w:eastAsia="ja-JP"/>
        </w:rPr>
        <w:tab/>
      </w:r>
      <w:r w:rsidR="0062292E">
        <w:rPr>
          <w:lang w:val="en-GB" w:eastAsia="ja-JP"/>
        </w:rPr>
        <w:t>Discussion</w:t>
      </w:r>
    </w:p>
    <w:p w14:paraId="1F85F26B" w14:textId="549B866D" w:rsidR="007F700F" w:rsidRPr="0055157E" w:rsidRDefault="00A73C8A" w:rsidP="007F700F">
      <w:pPr>
        <w:rPr>
          <w:b/>
          <w:bCs/>
          <w:u w:val="single"/>
          <w:lang w:eastAsia="ja-JP"/>
        </w:rPr>
      </w:pPr>
      <w:r w:rsidRPr="0055157E">
        <w:rPr>
          <w:b/>
          <w:bCs/>
          <w:u w:val="single"/>
          <w:lang w:eastAsia="ja-JP"/>
        </w:rPr>
        <w:t xml:space="preserve">Objective 1: DL coverage enhancement </w:t>
      </w:r>
    </w:p>
    <w:p w14:paraId="3116B553" w14:textId="3084B0F2" w:rsidR="00683AF0" w:rsidRPr="00143C72" w:rsidRDefault="00683AF0" w:rsidP="00683AF0">
      <w:pPr>
        <w:rPr>
          <w:rFonts w:asciiTheme="minorHAnsi" w:hAnsiTheme="minorHAnsi" w:cstheme="minorHAnsi"/>
          <w:lang w:eastAsia="ja-JP"/>
        </w:rPr>
      </w:pPr>
      <w:r w:rsidRPr="00143C72">
        <w:rPr>
          <w:rFonts w:asciiTheme="minorHAnsi" w:hAnsiTheme="minorHAnsi" w:cstheme="minorHAnsi"/>
          <w:lang w:eastAsia="ja-JP"/>
        </w:rPr>
        <w:t xml:space="preserve">For objective 1 DL coverage enhancement, </w:t>
      </w:r>
      <w:proofErr w:type="spellStart"/>
      <w:r w:rsidRPr="00143C72">
        <w:rPr>
          <w:rFonts w:asciiTheme="minorHAnsi" w:hAnsiTheme="minorHAnsi" w:cstheme="minorHAnsi"/>
          <w:lang w:eastAsia="ja-JP"/>
        </w:rPr>
        <w:t>RAN1</w:t>
      </w:r>
      <w:proofErr w:type="spellEnd"/>
      <w:r w:rsidRPr="00143C72">
        <w:rPr>
          <w:rFonts w:asciiTheme="minorHAnsi" w:hAnsiTheme="minorHAnsi" w:cstheme="minorHAnsi"/>
          <w:lang w:eastAsia="ja-JP"/>
        </w:rPr>
        <w:t xml:space="preserve"> aims to introduce enhanced beam management schemes </w:t>
      </w:r>
      <w:proofErr w:type="gramStart"/>
      <w:r w:rsidRPr="00143C72">
        <w:rPr>
          <w:rFonts w:asciiTheme="minorHAnsi" w:hAnsiTheme="minorHAnsi" w:cstheme="minorHAnsi"/>
          <w:lang w:eastAsia="ja-JP"/>
        </w:rPr>
        <w:t>i.e.</w:t>
      </w:r>
      <w:proofErr w:type="gramEnd"/>
      <w:r w:rsidRPr="00143C72">
        <w:rPr>
          <w:rFonts w:asciiTheme="minorHAnsi" w:hAnsiTheme="minorHAnsi" w:cstheme="minorHAnsi"/>
          <w:lang w:eastAsia="ja-JP"/>
        </w:rPr>
        <w:t xml:space="preserve"> beam hoping and beam on/off as per cell basis.  The purpose is to enable dynamic and flexible power sharing between satellite beams or different satellite beam patterns/size (</w:t>
      </w:r>
      <w:proofErr w:type="gramStart"/>
      <w:r w:rsidRPr="00143C72">
        <w:rPr>
          <w:rFonts w:asciiTheme="minorHAnsi" w:hAnsiTheme="minorHAnsi" w:cstheme="minorHAnsi"/>
          <w:lang w:eastAsia="ja-JP"/>
        </w:rPr>
        <w:t>i.e.</w:t>
      </w:r>
      <w:proofErr w:type="gramEnd"/>
      <w:r w:rsidRPr="00143C72">
        <w:rPr>
          <w:rFonts w:asciiTheme="minorHAnsi" w:hAnsiTheme="minorHAnsi" w:cstheme="minorHAnsi"/>
          <w:lang w:eastAsia="ja-JP"/>
        </w:rPr>
        <w:t xml:space="preserve"> wide or narrow) across the satellite footprint.  </w:t>
      </w:r>
      <w:proofErr w:type="spellStart"/>
      <w:r w:rsidRPr="00143C72">
        <w:rPr>
          <w:rFonts w:asciiTheme="minorHAnsi" w:hAnsiTheme="minorHAnsi" w:cstheme="minorHAnsi"/>
          <w:lang w:eastAsia="ja-JP"/>
        </w:rPr>
        <w:t>RAN1</w:t>
      </w:r>
      <w:proofErr w:type="spellEnd"/>
      <w:r w:rsidRPr="00143C72">
        <w:rPr>
          <w:rFonts w:asciiTheme="minorHAnsi" w:hAnsiTheme="minorHAnsi" w:cstheme="minorHAnsi"/>
          <w:lang w:eastAsia="ja-JP"/>
        </w:rPr>
        <w:t xml:space="preserve"> still focused on the evaluation work, and antenna parameter assumption were also discussed over </w:t>
      </w:r>
      <w:proofErr w:type="spellStart"/>
      <w:r w:rsidRPr="00143C72">
        <w:rPr>
          <w:rFonts w:asciiTheme="minorHAnsi" w:hAnsiTheme="minorHAnsi" w:cstheme="minorHAnsi"/>
          <w:lang w:eastAsia="ja-JP"/>
        </w:rPr>
        <w:t>RAN1</w:t>
      </w:r>
      <w:proofErr w:type="spellEnd"/>
      <w:r w:rsidRPr="00143C72">
        <w:rPr>
          <w:rFonts w:asciiTheme="minorHAnsi" w:hAnsiTheme="minorHAnsi" w:cstheme="minorHAnsi"/>
          <w:lang w:eastAsia="ja-JP"/>
        </w:rPr>
        <w:t xml:space="preserve"> as key parameter. </w:t>
      </w:r>
    </w:p>
    <w:p w14:paraId="28B18525" w14:textId="3F125577" w:rsidR="00683AF0" w:rsidRPr="00143C72" w:rsidRDefault="00683AF0" w:rsidP="00683AF0">
      <w:pPr>
        <w:rPr>
          <w:rFonts w:asciiTheme="minorHAnsi" w:hAnsiTheme="minorHAnsi" w:cstheme="minorHAnsi"/>
          <w:lang w:eastAsia="ja-JP"/>
        </w:rPr>
      </w:pPr>
      <w:r w:rsidRPr="00143C72">
        <w:rPr>
          <w:rFonts w:asciiTheme="minorHAnsi" w:hAnsiTheme="minorHAnsi" w:cstheme="minorHAnsi"/>
          <w:lang w:eastAsia="ja-JP"/>
        </w:rPr>
        <w:t xml:space="preserve">It’s FFS whether any impact on SAN Tx requirements pending on further progress from </w:t>
      </w:r>
      <w:proofErr w:type="spellStart"/>
      <w:r w:rsidRPr="00143C72">
        <w:rPr>
          <w:rFonts w:asciiTheme="minorHAnsi" w:hAnsiTheme="minorHAnsi" w:cstheme="minorHAnsi"/>
          <w:lang w:eastAsia="ja-JP"/>
        </w:rPr>
        <w:t>RAN1</w:t>
      </w:r>
      <w:proofErr w:type="spellEnd"/>
      <w:r w:rsidRPr="00143C72">
        <w:rPr>
          <w:rFonts w:asciiTheme="minorHAnsi" w:hAnsiTheme="minorHAnsi" w:cstheme="minorHAnsi"/>
          <w:lang w:eastAsia="ja-JP"/>
        </w:rPr>
        <w:t>.</w:t>
      </w:r>
    </w:p>
    <w:p w14:paraId="6332A359" w14:textId="77777777" w:rsidR="00683AF0" w:rsidRDefault="00683AF0" w:rsidP="007F700F">
      <w:pPr>
        <w:rPr>
          <w:lang w:eastAsia="ja-JP"/>
        </w:rPr>
      </w:pPr>
    </w:p>
    <w:p w14:paraId="6D80E60D" w14:textId="6D850343" w:rsidR="00A73C8A" w:rsidRDefault="00683AF0" w:rsidP="007F700F">
      <w:pPr>
        <w:rPr>
          <w:lang w:eastAsia="ja-JP"/>
        </w:rPr>
      </w:pPr>
      <w:r>
        <w:rPr>
          <w:lang w:eastAsia="ja-JP"/>
        </w:rPr>
        <w:lastRenderedPageBreak/>
        <w:t>S</w:t>
      </w:r>
      <w:r w:rsidR="00BA5387">
        <w:rPr>
          <w:lang w:eastAsia="ja-JP"/>
        </w:rPr>
        <w:t xml:space="preserve">ome companies raised the issue on the assumption on satellite beam switching delay. </w:t>
      </w:r>
      <w:r w:rsidR="002E6E5B">
        <w:rPr>
          <w:lang w:eastAsia="ja-JP"/>
        </w:rPr>
        <w:t>It’s unclear</w:t>
      </w:r>
      <w:r w:rsidR="00BA5387">
        <w:rPr>
          <w:lang w:eastAsia="ja-JP"/>
        </w:rPr>
        <w:t xml:space="preserve"> for us whether the issue/concern come from and also unclear for us what’s the relationship with objective 1 and the impact to </w:t>
      </w:r>
      <w:proofErr w:type="spellStart"/>
      <w:r w:rsidR="00BA5387">
        <w:rPr>
          <w:lang w:eastAsia="ja-JP"/>
        </w:rPr>
        <w:t>RAN4</w:t>
      </w:r>
      <w:proofErr w:type="spellEnd"/>
      <w:r w:rsidR="00BA5387">
        <w:rPr>
          <w:lang w:eastAsia="ja-JP"/>
        </w:rPr>
        <w:t xml:space="preserve"> requirements. </w:t>
      </w:r>
    </w:p>
    <w:p w14:paraId="1B59F8A9" w14:textId="1D2EF854" w:rsidR="00683AF0" w:rsidRDefault="00683AF0" w:rsidP="007F700F">
      <w:r>
        <w:t xml:space="preserve">During </w:t>
      </w:r>
      <w:proofErr w:type="spellStart"/>
      <w:r>
        <w:t>Rel</w:t>
      </w:r>
      <w:proofErr w:type="spellEnd"/>
      <w:r>
        <w:t xml:space="preserve">-18 NTN Ka band introduction, VSAT UE with different capability in term of beam steering capability considered. </w:t>
      </w:r>
    </w:p>
    <w:p w14:paraId="5E5B777C" w14:textId="77777777" w:rsidR="00C428BE" w:rsidRDefault="00C428BE" w:rsidP="00C428BE">
      <w:pPr>
        <w:pStyle w:val="aff6"/>
        <w:numPr>
          <w:ilvl w:val="0"/>
          <w:numId w:val="38"/>
        </w:numPr>
        <w:ind w:firstLineChars="0"/>
      </w:pPr>
      <w:r>
        <w:t>Electronical beaming steering (phase-array antenna)</w:t>
      </w:r>
    </w:p>
    <w:p w14:paraId="2DF96B6F" w14:textId="4BA75228" w:rsidR="00C428BE" w:rsidRDefault="00C428BE" w:rsidP="00C428BE">
      <w:pPr>
        <w:pStyle w:val="aff6"/>
        <w:numPr>
          <w:ilvl w:val="0"/>
          <w:numId w:val="38"/>
        </w:numPr>
        <w:ind w:firstLineChars="0"/>
      </w:pPr>
      <w:r>
        <w:t xml:space="preserve">Mechanical beam steering (parabolic antenna)  </w:t>
      </w:r>
    </w:p>
    <w:p w14:paraId="27D948F7" w14:textId="618698D8" w:rsidR="00C428BE" w:rsidRDefault="00C428BE" w:rsidP="00C428BE">
      <w:pPr>
        <w:pStyle w:val="aff6"/>
        <w:numPr>
          <w:ilvl w:val="1"/>
          <w:numId w:val="38"/>
        </w:numPr>
        <w:ind w:firstLineChars="0"/>
      </w:pPr>
      <w:r>
        <w:t xml:space="preserve">Typical value assumed in </w:t>
      </w:r>
      <w:proofErr w:type="spellStart"/>
      <w:r>
        <w:t>RRM</w:t>
      </w:r>
      <w:proofErr w:type="spellEnd"/>
      <w:r>
        <w:t xml:space="preserve"> requirement as 22 degree per seconds </w:t>
      </w:r>
    </w:p>
    <w:p w14:paraId="4CB2A868" w14:textId="1C31A9A5" w:rsidR="006E5CB3" w:rsidRDefault="00287132" w:rsidP="007F700F">
      <w:pPr>
        <w:rPr>
          <w:lang w:eastAsia="zh-CN"/>
        </w:rPr>
      </w:pPr>
      <w:r>
        <w:rPr>
          <w:lang w:eastAsia="ja-JP"/>
        </w:rPr>
        <w:t>For Satellite side</w:t>
      </w:r>
      <w:r w:rsidR="00C428BE">
        <w:rPr>
          <w:lang w:eastAsia="ja-JP"/>
        </w:rPr>
        <w:t xml:space="preserve">, </w:t>
      </w:r>
      <w:r w:rsidR="00C428BE" w:rsidRPr="004615FF">
        <w:t>Active Antenna System</w:t>
      </w:r>
      <w:r w:rsidR="00C428BE">
        <w:t xml:space="preserve"> (AAS) was </w:t>
      </w:r>
      <w:r>
        <w:t>considered</w:t>
      </w:r>
      <w:r w:rsidR="00C428BE">
        <w:t xml:space="preserve"> for SAN in both </w:t>
      </w:r>
      <w:proofErr w:type="spellStart"/>
      <w:r w:rsidR="00C428BE">
        <w:t>FR1</w:t>
      </w:r>
      <w:proofErr w:type="spellEnd"/>
      <w:r w:rsidR="00C428BE">
        <w:t xml:space="preserve"> and </w:t>
      </w:r>
      <w:proofErr w:type="spellStart"/>
      <w:r w:rsidR="00C428BE">
        <w:t>FR2</w:t>
      </w:r>
      <w:proofErr w:type="spellEnd"/>
      <w:r w:rsidR="00C428BE">
        <w:t xml:space="preserve"> as SAN Type 1-H, 1-O and 2-O were supported in </w:t>
      </w:r>
      <w:proofErr w:type="spellStart"/>
      <w:r w:rsidR="00C428BE">
        <w:t>RAN4</w:t>
      </w:r>
      <w:proofErr w:type="spellEnd"/>
      <w:r w:rsidR="00C428BE">
        <w:t xml:space="preserve"> for </w:t>
      </w:r>
      <w:proofErr w:type="spellStart"/>
      <w:r w:rsidR="00C428BE">
        <w:t>FR1</w:t>
      </w:r>
      <w:proofErr w:type="spellEnd"/>
      <w:r w:rsidR="00C428BE">
        <w:t xml:space="preserve"> L/S bands and </w:t>
      </w:r>
      <w:proofErr w:type="spellStart"/>
      <w:r w:rsidR="00C428BE">
        <w:t>F</w:t>
      </w:r>
      <w:r w:rsidR="00143C72">
        <w:t>R2</w:t>
      </w:r>
      <w:proofErr w:type="spellEnd"/>
      <w:r w:rsidR="00143C72">
        <w:t xml:space="preserve"> like</w:t>
      </w:r>
      <w:r w:rsidR="00C428BE">
        <w:t xml:space="preserve"> Ka band.  Both digital beamforming, analogy beamforming and hybrid beaming would be possible beaming technologies. For existing TN </w:t>
      </w:r>
      <w:proofErr w:type="spellStart"/>
      <w:r w:rsidR="00C428BE">
        <w:t>gNB</w:t>
      </w:r>
      <w:proofErr w:type="spellEnd"/>
      <w:r w:rsidR="00C428BE">
        <w:t xml:space="preserve"> with AAS, beam switching delay is assumed negligible for both </w:t>
      </w:r>
      <w:proofErr w:type="spellStart"/>
      <w:r w:rsidR="00C428BE">
        <w:t>FR1</w:t>
      </w:r>
      <w:proofErr w:type="spellEnd"/>
      <w:r w:rsidR="00C428BE">
        <w:t xml:space="preserve"> and </w:t>
      </w:r>
      <w:proofErr w:type="spellStart"/>
      <w:r w:rsidR="00C428BE">
        <w:t>FR2</w:t>
      </w:r>
      <w:proofErr w:type="spellEnd"/>
      <w:r w:rsidR="00C428BE">
        <w:t xml:space="preserve">. </w:t>
      </w:r>
      <w:r w:rsidR="006E5CB3">
        <w:rPr>
          <w:lang w:eastAsia="zh-CN"/>
        </w:rPr>
        <w:t xml:space="preserve">According to agreement in </w:t>
      </w:r>
      <w:proofErr w:type="spellStart"/>
      <w:r w:rsidR="006E5CB3">
        <w:rPr>
          <w:lang w:eastAsia="zh-CN"/>
        </w:rPr>
        <w:t>RAN1</w:t>
      </w:r>
      <w:proofErr w:type="spellEnd"/>
      <w:r w:rsidR="006E5CB3">
        <w:rPr>
          <w:lang w:eastAsia="zh-CN"/>
        </w:rPr>
        <w:t xml:space="preserve">, phase array antenna was assumed for </w:t>
      </w:r>
      <w:proofErr w:type="spellStart"/>
      <w:r w:rsidR="006E5CB3">
        <w:rPr>
          <w:lang w:eastAsia="zh-CN"/>
        </w:rPr>
        <w:t>RAN1</w:t>
      </w:r>
      <w:proofErr w:type="spellEnd"/>
      <w:r w:rsidR="006E5CB3">
        <w:rPr>
          <w:lang w:eastAsia="zh-CN"/>
        </w:rPr>
        <w:t xml:space="preserve"> evaluation. </w:t>
      </w:r>
      <w:r w:rsidR="00C428BE">
        <w:t xml:space="preserve">Satellite industry feedback are encouraged whether existing TN </w:t>
      </w:r>
      <w:proofErr w:type="spellStart"/>
      <w:r w:rsidR="00C428BE">
        <w:rPr>
          <w:rFonts w:hint="eastAsia"/>
          <w:lang w:eastAsia="zh-CN"/>
        </w:rPr>
        <w:t>gNB</w:t>
      </w:r>
      <w:proofErr w:type="spellEnd"/>
      <w:r w:rsidR="00C428BE">
        <w:rPr>
          <w:lang w:eastAsia="zh-CN"/>
        </w:rPr>
        <w:t xml:space="preserve"> assumption </w:t>
      </w:r>
      <w:r w:rsidR="00B55283">
        <w:rPr>
          <w:lang w:eastAsia="zh-CN"/>
        </w:rPr>
        <w:t>still valid or not</w:t>
      </w:r>
      <w:r w:rsidR="00C428BE">
        <w:rPr>
          <w:lang w:eastAsia="zh-CN"/>
        </w:rPr>
        <w:t xml:space="preserve"> for </w:t>
      </w:r>
      <w:r w:rsidR="00B55283">
        <w:rPr>
          <w:lang w:eastAsia="zh-CN"/>
        </w:rPr>
        <w:t xml:space="preserve">satellite </w:t>
      </w:r>
      <w:r w:rsidR="00C428BE">
        <w:rPr>
          <w:lang w:eastAsia="zh-CN"/>
        </w:rPr>
        <w:t>beam switching delay assumption. If such assumption</w:t>
      </w:r>
      <w:r w:rsidR="009D7194">
        <w:rPr>
          <w:lang w:eastAsia="zh-CN"/>
        </w:rPr>
        <w:t xml:space="preserve"> is</w:t>
      </w:r>
      <w:r w:rsidR="00C428BE">
        <w:rPr>
          <w:lang w:eastAsia="zh-CN"/>
        </w:rPr>
        <w:t xml:space="preserve"> still valid, then </w:t>
      </w:r>
      <w:r w:rsidR="009D7194">
        <w:rPr>
          <w:lang w:eastAsia="zh-CN"/>
        </w:rPr>
        <w:t xml:space="preserve">there is </w:t>
      </w:r>
      <w:r w:rsidR="009D7194">
        <w:rPr>
          <w:rFonts w:hint="eastAsia"/>
          <w:lang w:eastAsia="zh-CN"/>
        </w:rPr>
        <w:t>n</w:t>
      </w:r>
      <w:r w:rsidR="009D7194">
        <w:rPr>
          <w:lang w:eastAsia="zh-CN"/>
        </w:rPr>
        <w:t xml:space="preserve">o SAN RF requirements impact expected. </w:t>
      </w:r>
    </w:p>
    <w:p w14:paraId="5EE72E6E" w14:textId="689F90B6" w:rsidR="003D238D" w:rsidRDefault="003D238D" w:rsidP="007F700F">
      <w:pPr>
        <w:rPr>
          <w:b/>
          <w:bCs/>
          <w:lang w:eastAsia="ja-JP"/>
        </w:rPr>
      </w:pPr>
      <w:r>
        <w:rPr>
          <w:b/>
          <w:bCs/>
          <w:lang w:eastAsia="ja-JP"/>
        </w:rPr>
        <w:t xml:space="preserve">Observation 1: </w:t>
      </w:r>
      <w:proofErr w:type="spellStart"/>
      <w:r>
        <w:rPr>
          <w:b/>
          <w:bCs/>
          <w:lang w:eastAsia="ja-JP"/>
        </w:rPr>
        <w:t>RAN1</w:t>
      </w:r>
      <w:proofErr w:type="spellEnd"/>
      <w:r>
        <w:rPr>
          <w:b/>
          <w:bCs/>
          <w:lang w:eastAsia="ja-JP"/>
        </w:rPr>
        <w:t xml:space="preserve"> still focus on evaluation work with SLS and LLS </w:t>
      </w:r>
      <w:r w:rsidR="002E6E5B">
        <w:rPr>
          <w:b/>
          <w:bCs/>
          <w:lang w:eastAsia="ja-JP"/>
        </w:rPr>
        <w:t xml:space="preserve">for objective 1 with associated assumption of satellite antenna parameters.   </w:t>
      </w:r>
    </w:p>
    <w:p w14:paraId="24C7734A" w14:textId="63DA0B0C" w:rsidR="002E6E5B" w:rsidRDefault="002E6E5B" w:rsidP="007F700F">
      <w:pPr>
        <w:rPr>
          <w:b/>
          <w:bCs/>
          <w:lang w:eastAsia="ja-JP"/>
        </w:rPr>
      </w:pPr>
      <w:r>
        <w:rPr>
          <w:b/>
          <w:bCs/>
          <w:lang w:eastAsia="ja-JP"/>
        </w:rPr>
        <w:t>Proposal</w:t>
      </w:r>
      <w:r w:rsidR="009D7194">
        <w:rPr>
          <w:b/>
          <w:bCs/>
          <w:lang w:eastAsia="ja-JP"/>
        </w:rPr>
        <w:t xml:space="preserve"> 1</w:t>
      </w:r>
      <w:r>
        <w:rPr>
          <w:b/>
          <w:bCs/>
          <w:lang w:eastAsia="ja-JP"/>
        </w:rPr>
        <w:t xml:space="preserve">: Companies are encouraged to bring input into </w:t>
      </w:r>
      <w:proofErr w:type="spellStart"/>
      <w:r>
        <w:rPr>
          <w:b/>
          <w:bCs/>
          <w:lang w:eastAsia="ja-JP"/>
        </w:rPr>
        <w:t>RAN1</w:t>
      </w:r>
      <w:proofErr w:type="spellEnd"/>
      <w:r>
        <w:rPr>
          <w:b/>
          <w:bCs/>
          <w:lang w:eastAsia="ja-JP"/>
        </w:rPr>
        <w:t xml:space="preserve"> for evaluation work assumption including beam switching delay instead of </w:t>
      </w:r>
      <w:proofErr w:type="spellStart"/>
      <w:r>
        <w:rPr>
          <w:b/>
          <w:bCs/>
          <w:lang w:eastAsia="ja-JP"/>
        </w:rPr>
        <w:t>RAN4</w:t>
      </w:r>
      <w:proofErr w:type="spellEnd"/>
      <w:r>
        <w:rPr>
          <w:b/>
          <w:bCs/>
          <w:lang w:eastAsia="ja-JP"/>
        </w:rPr>
        <w:t xml:space="preserve">. </w:t>
      </w:r>
    </w:p>
    <w:p w14:paraId="02BB63CF" w14:textId="127D8276" w:rsidR="00BA5387" w:rsidRDefault="009D7194" w:rsidP="007F700F">
      <w:pPr>
        <w:rPr>
          <w:b/>
          <w:bCs/>
          <w:u w:val="single"/>
          <w:lang w:eastAsia="ja-JP"/>
        </w:rPr>
      </w:pPr>
      <w:r>
        <w:rPr>
          <w:b/>
          <w:bCs/>
          <w:lang w:eastAsia="ja-JP"/>
        </w:rPr>
        <w:t xml:space="preserve">Proposal 2: </w:t>
      </w:r>
      <w:r w:rsidR="00B55283">
        <w:rPr>
          <w:b/>
          <w:bCs/>
          <w:lang w:eastAsia="ja-JP"/>
        </w:rPr>
        <w:t xml:space="preserve">Postpone the discussion on objective 1 until sufficient progress made by </w:t>
      </w:r>
      <w:proofErr w:type="spellStart"/>
      <w:r w:rsidR="00B55283">
        <w:rPr>
          <w:b/>
          <w:bCs/>
          <w:lang w:eastAsia="ja-JP"/>
        </w:rPr>
        <w:t>RAN1</w:t>
      </w:r>
      <w:proofErr w:type="spellEnd"/>
      <w:r w:rsidR="00B55283">
        <w:rPr>
          <w:b/>
          <w:bCs/>
          <w:lang w:eastAsia="ja-JP"/>
        </w:rPr>
        <w:t xml:space="preserve">.  </w:t>
      </w:r>
    </w:p>
    <w:p w14:paraId="6A5BAC19" w14:textId="7E57A0A9" w:rsidR="007F700F" w:rsidRPr="0055157E" w:rsidRDefault="007F700F" w:rsidP="007F700F">
      <w:pPr>
        <w:rPr>
          <w:b/>
          <w:bCs/>
          <w:u w:val="single"/>
          <w:lang w:eastAsia="ja-JP"/>
        </w:rPr>
      </w:pPr>
      <w:r w:rsidRPr="0055157E">
        <w:rPr>
          <w:b/>
          <w:bCs/>
          <w:u w:val="single"/>
          <w:lang w:eastAsia="ja-JP"/>
        </w:rPr>
        <w:t xml:space="preserve">Objective 2: </w:t>
      </w:r>
      <w:r w:rsidR="0055157E" w:rsidRPr="0055157E">
        <w:rPr>
          <w:b/>
          <w:bCs/>
          <w:u w:val="single"/>
          <w:lang w:eastAsia="ja-JP"/>
        </w:rPr>
        <w:t xml:space="preserve">Uplink Capacity/Throughput Enhancement for </w:t>
      </w:r>
      <w:proofErr w:type="spellStart"/>
      <w:r w:rsidR="0055157E" w:rsidRPr="0055157E">
        <w:rPr>
          <w:b/>
          <w:bCs/>
          <w:u w:val="single"/>
          <w:lang w:eastAsia="ja-JP"/>
        </w:rPr>
        <w:t>FR1</w:t>
      </w:r>
      <w:proofErr w:type="spellEnd"/>
      <w:r w:rsidR="0055157E" w:rsidRPr="0055157E">
        <w:rPr>
          <w:b/>
          <w:bCs/>
          <w:u w:val="single"/>
          <w:lang w:eastAsia="ja-JP"/>
        </w:rPr>
        <w:t>-NTN</w:t>
      </w:r>
    </w:p>
    <w:p w14:paraId="32A38BFB" w14:textId="28A6F2A3" w:rsidR="007F700F" w:rsidRDefault="007F700F" w:rsidP="007F700F">
      <w:pPr>
        <w:rPr>
          <w:rFonts w:asciiTheme="minorHAnsi" w:hAnsiTheme="minorHAnsi" w:cstheme="minorHAnsi"/>
          <w:lang w:eastAsia="ja-JP"/>
        </w:rPr>
      </w:pPr>
      <w:r>
        <w:rPr>
          <w:rFonts w:asciiTheme="minorHAnsi" w:hAnsiTheme="minorHAnsi" w:cstheme="minorHAnsi" w:hint="eastAsia"/>
          <w:lang w:eastAsia="zh-CN"/>
        </w:rPr>
        <w:t>O</w:t>
      </w:r>
      <w:r w:rsidRPr="004E4600">
        <w:rPr>
          <w:rFonts w:asciiTheme="minorHAnsi" w:hAnsiTheme="minorHAnsi" w:cstheme="minorHAnsi"/>
          <w:lang w:eastAsia="ja-JP"/>
        </w:rPr>
        <w:t xml:space="preserve">bjectives 2 </w:t>
      </w:r>
      <w:r>
        <w:rPr>
          <w:rFonts w:asciiTheme="minorHAnsi" w:hAnsiTheme="minorHAnsi" w:cstheme="minorHAnsi"/>
          <w:lang w:eastAsia="ja-JP"/>
        </w:rPr>
        <w:t>“</w:t>
      </w:r>
      <w:r w:rsidRPr="004E4600">
        <w:rPr>
          <w:rFonts w:asciiTheme="minorHAnsi" w:hAnsiTheme="minorHAnsi" w:cstheme="minorHAnsi"/>
          <w:lang w:eastAsia="ja-JP"/>
        </w:rPr>
        <w:t>uplink enhancement</w:t>
      </w:r>
      <w:r>
        <w:rPr>
          <w:rFonts w:asciiTheme="minorHAnsi" w:hAnsiTheme="minorHAnsi" w:cstheme="minorHAnsi"/>
          <w:lang w:eastAsia="ja-JP"/>
        </w:rPr>
        <w:t>”</w:t>
      </w:r>
      <w:r w:rsidRPr="004E4600">
        <w:rPr>
          <w:rFonts w:asciiTheme="minorHAnsi" w:hAnsiTheme="minorHAnsi" w:cstheme="minorHAnsi"/>
          <w:lang w:eastAsia="ja-JP"/>
        </w:rPr>
        <w:t xml:space="preserve"> are major related to physical channel enhancement UL sides</w:t>
      </w:r>
      <w:r>
        <w:rPr>
          <w:rFonts w:asciiTheme="minorHAnsi" w:hAnsiTheme="minorHAnsi" w:cstheme="minorHAnsi"/>
          <w:lang w:eastAsia="ja-JP"/>
        </w:rPr>
        <w:t xml:space="preserve"> </w:t>
      </w:r>
      <w:r>
        <w:rPr>
          <w:rFonts w:asciiTheme="minorHAnsi" w:hAnsiTheme="minorHAnsi" w:cstheme="minorHAnsi" w:hint="eastAsia"/>
          <w:lang w:eastAsia="zh-CN"/>
        </w:rPr>
        <w:t>with</w:t>
      </w:r>
      <w:r>
        <w:rPr>
          <w:rFonts w:asciiTheme="minorHAnsi" w:hAnsiTheme="minorHAnsi" w:cstheme="minorHAnsi"/>
          <w:lang w:eastAsia="ja-JP"/>
        </w:rPr>
        <w:t xml:space="preserve"> potential uplink </w:t>
      </w:r>
      <w:proofErr w:type="spellStart"/>
      <w:r>
        <w:rPr>
          <w:rFonts w:asciiTheme="minorHAnsi" w:hAnsiTheme="minorHAnsi" w:cstheme="minorHAnsi"/>
          <w:lang w:eastAsia="ja-JP"/>
        </w:rPr>
        <w:t>DFT</w:t>
      </w:r>
      <w:proofErr w:type="spellEnd"/>
      <w:r>
        <w:rPr>
          <w:rFonts w:asciiTheme="minorHAnsi" w:hAnsiTheme="minorHAnsi" w:cstheme="minorHAnsi"/>
          <w:lang w:eastAsia="ja-JP"/>
        </w:rPr>
        <w:t xml:space="preserve">-S-OFDM </w:t>
      </w:r>
      <w:proofErr w:type="spellStart"/>
      <w:r w:rsidR="00A73C8A">
        <w:rPr>
          <w:rFonts w:asciiTheme="minorHAnsi" w:hAnsiTheme="minorHAnsi" w:cstheme="minorHAnsi"/>
          <w:lang w:eastAsia="ja-JP"/>
        </w:rPr>
        <w:t>PUSCH</w:t>
      </w:r>
      <w:proofErr w:type="spellEnd"/>
      <w:r w:rsidR="00A73C8A">
        <w:rPr>
          <w:rFonts w:asciiTheme="minorHAnsi" w:hAnsiTheme="minorHAnsi" w:cstheme="minorHAnsi"/>
          <w:lang w:eastAsia="ja-JP"/>
        </w:rPr>
        <w:t xml:space="preserve"> enhancement with OCC (</w:t>
      </w:r>
      <w:r w:rsidR="00A73C8A" w:rsidRPr="00A73C8A">
        <w:rPr>
          <w:rFonts w:asciiTheme="minorHAnsi" w:hAnsiTheme="minorHAnsi" w:cstheme="minorHAnsi"/>
          <w:lang w:eastAsia="ja-JP"/>
        </w:rPr>
        <w:t>Orthogonal Cover Codes</w:t>
      </w:r>
      <w:proofErr w:type="gramStart"/>
      <w:r w:rsidR="00A73C8A" w:rsidRPr="00A73C8A">
        <w:rPr>
          <w:rFonts w:asciiTheme="minorHAnsi" w:hAnsiTheme="minorHAnsi" w:cstheme="minorHAnsi"/>
          <w:lang w:eastAsia="ja-JP"/>
        </w:rPr>
        <w:t>)</w:t>
      </w:r>
      <w:r w:rsidR="00A73C8A">
        <w:rPr>
          <w:rFonts w:asciiTheme="minorHAnsi" w:hAnsiTheme="minorHAnsi" w:cstheme="minorHAnsi"/>
          <w:lang w:eastAsia="ja-JP"/>
        </w:rPr>
        <w:t xml:space="preserve"> </w:t>
      </w:r>
      <w:r w:rsidRPr="004E4600">
        <w:rPr>
          <w:rFonts w:asciiTheme="minorHAnsi" w:hAnsiTheme="minorHAnsi" w:cstheme="minorHAnsi"/>
          <w:lang w:eastAsia="ja-JP"/>
        </w:rPr>
        <w:t>.</w:t>
      </w:r>
      <w:proofErr w:type="gramEnd"/>
      <w:r w:rsidRPr="004E4600">
        <w:rPr>
          <w:rFonts w:asciiTheme="minorHAnsi" w:hAnsiTheme="minorHAnsi" w:cstheme="minorHAnsi"/>
          <w:lang w:eastAsia="ja-JP"/>
        </w:rPr>
        <w:t xml:space="preserve"> Pending on the progress in </w:t>
      </w:r>
      <w:proofErr w:type="spellStart"/>
      <w:r w:rsidRPr="004E4600">
        <w:rPr>
          <w:rFonts w:asciiTheme="minorHAnsi" w:hAnsiTheme="minorHAnsi" w:cstheme="minorHAnsi"/>
          <w:lang w:eastAsia="ja-JP"/>
        </w:rPr>
        <w:t>RAN1</w:t>
      </w:r>
      <w:proofErr w:type="spellEnd"/>
      <w:r w:rsidRPr="004E4600">
        <w:rPr>
          <w:rFonts w:asciiTheme="minorHAnsi" w:hAnsiTheme="minorHAnsi" w:cstheme="minorHAnsi"/>
          <w:lang w:eastAsia="ja-JP"/>
        </w:rPr>
        <w:t xml:space="preserve">, </w:t>
      </w:r>
      <w:r>
        <w:rPr>
          <w:rFonts w:asciiTheme="minorHAnsi" w:hAnsiTheme="minorHAnsi" w:cstheme="minorHAnsi"/>
          <w:lang w:eastAsia="ja-JP"/>
        </w:rPr>
        <w:t>this</w:t>
      </w:r>
      <w:r w:rsidRPr="004E4600">
        <w:rPr>
          <w:rFonts w:asciiTheme="minorHAnsi" w:hAnsiTheme="minorHAnsi" w:cstheme="minorHAnsi"/>
          <w:lang w:eastAsia="ja-JP"/>
        </w:rPr>
        <w:t xml:space="preserve"> physical layer enhancement </w:t>
      </w:r>
      <w:r>
        <w:rPr>
          <w:rFonts w:asciiTheme="minorHAnsi" w:hAnsiTheme="minorHAnsi" w:cstheme="minorHAnsi"/>
          <w:lang w:eastAsia="ja-JP"/>
        </w:rPr>
        <w:t xml:space="preserve">on </w:t>
      </w:r>
      <w:proofErr w:type="spellStart"/>
      <w:r>
        <w:rPr>
          <w:rFonts w:asciiTheme="minorHAnsi" w:hAnsiTheme="minorHAnsi" w:cstheme="minorHAnsi"/>
          <w:lang w:eastAsia="ja-JP"/>
        </w:rPr>
        <w:t>PUSCH</w:t>
      </w:r>
      <w:proofErr w:type="spellEnd"/>
      <w:r>
        <w:rPr>
          <w:rFonts w:asciiTheme="minorHAnsi" w:hAnsiTheme="minorHAnsi" w:cstheme="minorHAnsi"/>
          <w:lang w:eastAsia="ja-JP"/>
        </w:rPr>
        <w:t xml:space="preserve"> </w:t>
      </w:r>
      <w:r w:rsidRPr="004E4600">
        <w:rPr>
          <w:rFonts w:asciiTheme="minorHAnsi" w:hAnsiTheme="minorHAnsi" w:cstheme="minorHAnsi"/>
          <w:lang w:eastAsia="ja-JP"/>
        </w:rPr>
        <w:t xml:space="preserve">may have impact to </w:t>
      </w:r>
      <w:proofErr w:type="spellStart"/>
      <w:r w:rsidRPr="004E4600">
        <w:rPr>
          <w:rFonts w:asciiTheme="minorHAnsi" w:hAnsiTheme="minorHAnsi" w:cstheme="minorHAnsi"/>
          <w:lang w:eastAsia="ja-JP"/>
        </w:rPr>
        <w:t>RAN4</w:t>
      </w:r>
      <w:proofErr w:type="spellEnd"/>
      <w:r w:rsidRPr="004E4600">
        <w:rPr>
          <w:rFonts w:asciiTheme="minorHAnsi" w:hAnsiTheme="minorHAnsi" w:cstheme="minorHAnsi"/>
          <w:lang w:eastAsia="ja-JP"/>
        </w:rPr>
        <w:t xml:space="preserve"> UL demodulation requirements.  No SAN RF requirements impact is expected for </w:t>
      </w:r>
      <w:r>
        <w:rPr>
          <w:rFonts w:asciiTheme="minorHAnsi" w:hAnsiTheme="minorHAnsi" w:cstheme="minorHAnsi"/>
          <w:lang w:eastAsia="ja-JP"/>
        </w:rPr>
        <w:t xml:space="preserve">objective 2. </w:t>
      </w:r>
      <w:r w:rsidRPr="004E4600">
        <w:rPr>
          <w:rFonts w:asciiTheme="minorHAnsi" w:hAnsiTheme="minorHAnsi" w:cstheme="minorHAnsi"/>
          <w:lang w:eastAsia="ja-JP"/>
        </w:rPr>
        <w:t xml:space="preserve"> </w:t>
      </w:r>
    </w:p>
    <w:p w14:paraId="34BD4909" w14:textId="317C05C7" w:rsidR="00A73C8A" w:rsidRPr="00A73C8A" w:rsidRDefault="00A73C8A" w:rsidP="007F700F">
      <w:pPr>
        <w:rPr>
          <w:rFonts w:asciiTheme="minorHAnsi" w:hAnsiTheme="minorHAnsi" w:cstheme="minorHAnsi"/>
          <w:b/>
          <w:bCs/>
          <w:lang w:eastAsia="ja-JP"/>
        </w:rPr>
      </w:pPr>
      <w:r w:rsidRPr="00A73C8A">
        <w:rPr>
          <w:rFonts w:asciiTheme="minorHAnsi" w:hAnsiTheme="minorHAnsi" w:cstheme="minorHAnsi"/>
          <w:b/>
          <w:bCs/>
          <w:lang w:eastAsia="ja-JP"/>
        </w:rPr>
        <w:t>Proposal</w:t>
      </w:r>
      <w:r w:rsidR="009D7194">
        <w:rPr>
          <w:rFonts w:asciiTheme="minorHAnsi" w:hAnsiTheme="minorHAnsi" w:cstheme="minorHAnsi"/>
          <w:b/>
          <w:bCs/>
          <w:lang w:eastAsia="ja-JP"/>
        </w:rPr>
        <w:t xml:space="preserve"> 3</w:t>
      </w:r>
      <w:r w:rsidRPr="00A73C8A">
        <w:rPr>
          <w:rFonts w:asciiTheme="minorHAnsi" w:hAnsiTheme="minorHAnsi" w:cstheme="minorHAnsi"/>
          <w:b/>
          <w:bCs/>
          <w:lang w:eastAsia="ja-JP"/>
        </w:rPr>
        <w:t xml:space="preserve">: No SAN RF requirement impact foreseen for objective 2 </w:t>
      </w:r>
      <w:r>
        <w:rPr>
          <w:rFonts w:asciiTheme="minorHAnsi" w:hAnsiTheme="minorHAnsi" w:cstheme="minorHAnsi"/>
          <w:b/>
          <w:bCs/>
          <w:lang w:eastAsia="ja-JP"/>
        </w:rPr>
        <w:t>“</w:t>
      </w:r>
      <w:r w:rsidR="0055157E" w:rsidRPr="0055157E">
        <w:rPr>
          <w:b/>
          <w:bCs/>
          <w:lang w:eastAsia="ja-JP"/>
        </w:rPr>
        <w:t xml:space="preserve">Uplink Capacity/Throughput Enhancement for </w:t>
      </w:r>
      <w:proofErr w:type="spellStart"/>
      <w:r w:rsidR="0055157E" w:rsidRPr="0055157E">
        <w:rPr>
          <w:b/>
          <w:bCs/>
          <w:lang w:eastAsia="ja-JP"/>
        </w:rPr>
        <w:t>FR1</w:t>
      </w:r>
      <w:proofErr w:type="spellEnd"/>
      <w:r w:rsidR="0055157E" w:rsidRPr="0055157E">
        <w:rPr>
          <w:b/>
          <w:bCs/>
          <w:lang w:eastAsia="ja-JP"/>
        </w:rPr>
        <w:t>-NTN</w:t>
      </w:r>
      <w:r w:rsidR="0055157E">
        <w:rPr>
          <w:rFonts w:asciiTheme="minorHAnsi" w:hAnsiTheme="minorHAnsi" w:cstheme="minorHAnsi"/>
          <w:b/>
          <w:bCs/>
          <w:lang w:eastAsia="ja-JP"/>
        </w:rPr>
        <w:t xml:space="preserve"> </w:t>
      </w:r>
      <w:r>
        <w:rPr>
          <w:rFonts w:asciiTheme="minorHAnsi" w:hAnsiTheme="minorHAnsi" w:cstheme="minorHAnsi"/>
          <w:b/>
          <w:bCs/>
          <w:lang w:eastAsia="ja-JP"/>
        </w:rPr>
        <w:t>“</w:t>
      </w:r>
      <w:r w:rsidR="0055157E">
        <w:rPr>
          <w:rFonts w:asciiTheme="minorHAnsi" w:hAnsiTheme="minorHAnsi" w:cstheme="minorHAnsi"/>
          <w:b/>
          <w:bCs/>
          <w:lang w:eastAsia="ja-JP"/>
        </w:rPr>
        <w:t>.</w:t>
      </w:r>
    </w:p>
    <w:p w14:paraId="5987AAED" w14:textId="4A24F591" w:rsidR="00A73C8A" w:rsidRPr="0055157E" w:rsidRDefault="00A73C8A" w:rsidP="007F700F">
      <w:pPr>
        <w:rPr>
          <w:b/>
          <w:bCs/>
          <w:u w:val="single"/>
          <w:lang w:eastAsia="ja-JP"/>
        </w:rPr>
      </w:pPr>
      <w:r w:rsidRPr="0055157E">
        <w:rPr>
          <w:b/>
          <w:bCs/>
          <w:u w:val="single"/>
          <w:lang w:eastAsia="ja-JP"/>
        </w:rPr>
        <w:t>Objective 3: Broadcast service via NR NTN</w:t>
      </w:r>
    </w:p>
    <w:tbl>
      <w:tblPr>
        <w:tblStyle w:val="afd"/>
        <w:tblW w:w="0" w:type="auto"/>
        <w:tblLook w:val="04A0" w:firstRow="1" w:lastRow="0" w:firstColumn="1" w:lastColumn="0" w:noHBand="0" w:noVBand="1"/>
      </w:tblPr>
      <w:tblGrid>
        <w:gridCol w:w="9631"/>
      </w:tblGrid>
      <w:tr w:rsidR="00A73C8A" w14:paraId="539FDA0B" w14:textId="77777777" w:rsidTr="00A73C8A">
        <w:tc>
          <w:tcPr>
            <w:tcW w:w="9631" w:type="dxa"/>
          </w:tcPr>
          <w:p w14:paraId="367CCB50" w14:textId="77777777" w:rsidR="00A73C8A" w:rsidRPr="003D3C53" w:rsidRDefault="00A73C8A" w:rsidP="00A73C8A">
            <w:pPr>
              <w:numPr>
                <w:ilvl w:val="0"/>
                <w:numId w:val="31"/>
              </w:numPr>
              <w:spacing w:after="0" w:line="276" w:lineRule="auto"/>
              <w:rPr>
                <w:rFonts w:eastAsia="Malgun Gothic"/>
                <w:sz w:val="16"/>
                <w:szCs w:val="16"/>
                <w:lang w:val="en-US" w:eastAsia="ko-KR"/>
              </w:rPr>
            </w:pPr>
            <w:r w:rsidRPr="003D3C53">
              <w:rPr>
                <w:rFonts w:eastAsia="Malgun Gothic"/>
                <w:sz w:val="16"/>
                <w:szCs w:val="16"/>
                <w:lang w:val="en-US" w:eastAsia="ko-KR"/>
              </w:rPr>
              <w:t>Specify signaling of the intended service area of a broadcast service (</w:t>
            </w:r>
            <w:proofErr w:type="gramStart"/>
            <w:r w:rsidRPr="003D3C53">
              <w:rPr>
                <w:rFonts w:eastAsia="Malgun Gothic"/>
                <w:sz w:val="16"/>
                <w:szCs w:val="16"/>
                <w:lang w:val="en-US" w:eastAsia="ko-KR"/>
              </w:rPr>
              <w:t>e.g.</w:t>
            </w:r>
            <w:proofErr w:type="gramEnd"/>
            <w:r w:rsidRPr="003D3C53">
              <w:rPr>
                <w:rFonts w:eastAsia="Malgun Gothic"/>
                <w:sz w:val="16"/>
                <w:szCs w:val="16"/>
                <w:lang w:val="en-US" w:eastAsia="ko-KR"/>
              </w:rPr>
              <w:t xml:space="preserve"> MBS broadcast) via NR NTN [</w:t>
            </w:r>
            <w:proofErr w:type="spellStart"/>
            <w:r w:rsidRPr="003D3C53">
              <w:rPr>
                <w:rFonts w:eastAsia="Malgun Gothic"/>
                <w:sz w:val="16"/>
                <w:szCs w:val="16"/>
                <w:lang w:val="en-US" w:eastAsia="ko-KR"/>
              </w:rPr>
              <w:t>RAN2</w:t>
            </w:r>
            <w:proofErr w:type="spellEnd"/>
            <w:r w:rsidRPr="003D3C53">
              <w:rPr>
                <w:rFonts w:eastAsia="Malgun Gothic"/>
                <w:sz w:val="16"/>
                <w:szCs w:val="16"/>
                <w:lang w:val="en-US" w:eastAsia="ko-KR"/>
              </w:rPr>
              <w:t xml:space="preserve">, </w:t>
            </w:r>
            <w:proofErr w:type="spellStart"/>
            <w:r w:rsidRPr="003D3C53">
              <w:rPr>
                <w:rFonts w:eastAsia="Malgun Gothic"/>
                <w:sz w:val="16"/>
                <w:szCs w:val="16"/>
                <w:lang w:val="en-US" w:eastAsia="ko-KR"/>
              </w:rPr>
              <w:t>RAN3</w:t>
            </w:r>
            <w:proofErr w:type="spellEnd"/>
            <w:r w:rsidRPr="003D3C53">
              <w:rPr>
                <w:rFonts w:eastAsia="Malgun Gothic"/>
                <w:sz w:val="16"/>
                <w:szCs w:val="16"/>
                <w:lang w:val="en-US" w:eastAsia="ko-KR"/>
              </w:rPr>
              <w:t>]</w:t>
            </w:r>
          </w:p>
          <w:p w14:paraId="6C908471" w14:textId="77777777" w:rsidR="00A73C8A" w:rsidRPr="003D3C53" w:rsidRDefault="00A73C8A" w:rsidP="00A73C8A">
            <w:pPr>
              <w:pStyle w:val="aff6"/>
              <w:widowControl w:val="0"/>
              <w:numPr>
                <w:ilvl w:val="0"/>
                <w:numId w:val="32"/>
              </w:numPr>
              <w:overflowPunct/>
              <w:autoSpaceDE/>
              <w:autoSpaceDN/>
              <w:adjustRightInd/>
              <w:spacing w:after="0" w:line="276" w:lineRule="auto"/>
              <w:ind w:firstLineChars="0" w:hanging="357"/>
              <w:contextualSpacing/>
              <w:textAlignment w:val="auto"/>
              <w:rPr>
                <w:sz w:val="16"/>
                <w:szCs w:val="16"/>
              </w:rPr>
            </w:pPr>
            <w:r w:rsidRPr="003D3C53">
              <w:rPr>
                <w:sz w:val="16"/>
                <w:szCs w:val="16"/>
              </w:rPr>
              <w:t>Specify SIB signalling to indicate the intended service area in case the satellite footprint covers a larger area. [</w:t>
            </w:r>
            <w:proofErr w:type="spellStart"/>
            <w:r w:rsidRPr="003D3C53">
              <w:rPr>
                <w:sz w:val="16"/>
                <w:szCs w:val="16"/>
              </w:rPr>
              <w:t>RAN2</w:t>
            </w:r>
            <w:proofErr w:type="spellEnd"/>
            <w:r w:rsidRPr="003D3C53">
              <w:rPr>
                <w:sz w:val="16"/>
                <w:szCs w:val="16"/>
              </w:rPr>
              <w:t>]</w:t>
            </w:r>
          </w:p>
          <w:p w14:paraId="421FA8E9" w14:textId="28DD111A" w:rsidR="00A73C8A" w:rsidRPr="00143C72" w:rsidRDefault="00A73C8A" w:rsidP="00143C72">
            <w:pPr>
              <w:pStyle w:val="aff6"/>
              <w:widowControl w:val="0"/>
              <w:numPr>
                <w:ilvl w:val="0"/>
                <w:numId w:val="32"/>
              </w:numPr>
              <w:overflowPunct/>
              <w:autoSpaceDE/>
              <w:autoSpaceDN/>
              <w:adjustRightInd/>
              <w:spacing w:after="0" w:line="276" w:lineRule="auto"/>
              <w:ind w:firstLineChars="0" w:hanging="357"/>
              <w:contextualSpacing/>
              <w:textAlignment w:val="auto"/>
              <w:rPr>
                <w:sz w:val="16"/>
                <w:szCs w:val="16"/>
              </w:rPr>
            </w:pPr>
            <w:r w:rsidRPr="003D3C53">
              <w:rPr>
                <w:sz w:val="16"/>
                <w:szCs w:val="16"/>
              </w:rPr>
              <w:t>Specify the necessary signalling between CN and NG-RAN. [</w:t>
            </w:r>
            <w:proofErr w:type="spellStart"/>
            <w:r w:rsidRPr="003D3C53">
              <w:rPr>
                <w:sz w:val="16"/>
                <w:szCs w:val="16"/>
              </w:rPr>
              <w:t>RAN3</w:t>
            </w:r>
            <w:proofErr w:type="spellEnd"/>
            <w:r w:rsidRPr="003D3C53">
              <w:rPr>
                <w:sz w:val="16"/>
                <w:szCs w:val="16"/>
              </w:rPr>
              <w:t>]</w:t>
            </w:r>
          </w:p>
        </w:tc>
      </w:tr>
    </w:tbl>
    <w:p w14:paraId="765164F0" w14:textId="07B8249C" w:rsidR="00A73C8A" w:rsidRPr="00A73C8A" w:rsidRDefault="00A73C8A" w:rsidP="007F700F">
      <w:pPr>
        <w:rPr>
          <w:lang w:val="en-US" w:eastAsia="zh-CN"/>
        </w:rPr>
      </w:pPr>
      <w:r w:rsidRPr="00A73C8A">
        <w:rPr>
          <w:lang w:val="en-US" w:eastAsia="zh-CN"/>
        </w:rPr>
        <w:t xml:space="preserve">According to the </w:t>
      </w:r>
      <w:proofErr w:type="spellStart"/>
      <w:r w:rsidRPr="00A73C8A">
        <w:rPr>
          <w:lang w:val="en-US" w:eastAsia="zh-CN"/>
        </w:rPr>
        <w:t>WID</w:t>
      </w:r>
      <w:proofErr w:type="spellEnd"/>
      <w:r w:rsidRPr="00A73C8A">
        <w:rPr>
          <w:lang w:val="en-US" w:eastAsia="zh-CN"/>
        </w:rPr>
        <w:t xml:space="preserve"> objective</w:t>
      </w:r>
      <w:r>
        <w:rPr>
          <w:lang w:val="en-US" w:eastAsia="zh-CN"/>
        </w:rPr>
        <w:t xml:space="preserve">, this objective is related to high layer signaling part and no </w:t>
      </w:r>
      <w:proofErr w:type="spellStart"/>
      <w:r>
        <w:rPr>
          <w:lang w:val="en-US" w:eastAsia="zh-CN"/>
        </w:rPr>
        <w:t>RAN4</w:t>
      </w:r>
      <w:proofErr w:type="spellEnd"/>
      <w:r>
        <w:rPr>
          <w:lang w:val="en-US" w:eastAsia="zh-CN"/>
        </w:rPr>
        <w:t xml:space="preserve"> involvement required. </w:t>
      </w:r>
    </w:p>
    <w:p w14:paraId="3319CB47" w14:textId="730EBFD3" w:rsidR="00A73C8A" w:rsidRDefault="00A73C8A" w:rsidP="00A73C8A">
      <w:pPr>
        <w:rPr>
          <w:b/>
          <w:bCs/>
          <w:lang w:eastAsia="ja-JP"/>
        </w:rPr>
      </w:pPr>
      <w:r w:rsidRPr="00A73C8A">
        <w:rPr>
          <w:rFonts w:asciiTheme="minorHAnsi" w:hAnsiTheme="minorHAnsi" w:cstheme="minorHAnsi"/>
          <w:b/>
          <w:bCs/>
          <w:lang w:eastAsia="ja-JP"/>
        </w:rPr>
        <w:t>Proposal</w:t>
      </w:r>
      <w:r w:rsidR="009D7194">
        <w:rPr>
          <w:rFonts w:asciiTheme="minorHAnsi" w:hAnsiTheme="minorHAnsi" w:cstheme="minorHAnsi"/>
          <w:b/>
          <w:bCs/>
          <w:lang w:eastAsia="ja-JP"/>
        </w:rPr>
        <w:t xml:space="preserve"> 4</w:t>
      </w:r>
      <w:r w:rsidRPr="00A73C8A">
        <w:rPr>
          <w:rFonts w:asciiTheme="minorHAnsi" w:hAnsiTheme="minorHAnsi" w:cstheme="minorHAnsi"/>
          <w:b/>
          <w:bCs/>
          <w:lang w:eastAsia="ja-JP"/>
        </w:rPr>
        <w:t xml:space="preserve">: No SAN RF requirement impact for </w:t>
      </w:r>
      <w:r>
        <w:rPr>
          <w:rFonts w:asciiTheme="minorHAnsi" w:hAnsiTheme="minorHAnsi" w:cstheme="minorHAnsi"/>
          <w:b/>
          <w:bCs/>
          <w:lang w:eastAsia="ja-JP"/>
        </w:rPr>
        <w:t>objective 3 “</w:t>
      </w:r>
      <w:r w:rsidRPr="00A73C8A">
        <w:rPr>
          <w:b/>
          <w:bCs/>
          <w:lang w:eastAsia="ja-JP"/>
        </w:rPr>
        <w:t xml:space="preserve">Broadcast service </w:t>
      </w:r>
      <w:r>
        <w:rPr>
          <w:b/>
          <w:bCs/>
          <w:lang w:eastAsia="ja-JP"/>
        </w:rPr>
        <w:t>via</w:t>
      </w:r>
      <w:r w:rsidRPr="00A73C8A">
        <w:rPr>
          <w:b/>
          <w:bCs/>
          <w:lang w:eastAsia="ja-JP"/>
        </w:rPr>
        <w:t xml:space="preserve"> NR NTN</w:t>
      </w:r>
      <w:r>
        <w:rPr>
          <w:b/>
          <w:bCs/>
          <w:lang w:eastAsia="ja-JP"/>
        </w:rPr>
        <w:t>”.</w:t>
      </w:r>
    </w:p>
    <w:p w14:paraId="69B3879C" w14:textId="550AE535" w:rsidR="00A73C8A" w:rsidRPr="00E82BF3" w:rsidRDefault="00E82BF3" w:rsidP="00A73C8A">
      <w:pPr>
        <w:rPr>
          <w:b/>
          <w:bCs/>
          <w:u w:val="single"/>
          <w:lang w:eastAsia="ja-JP"/>
        </w:rPr>
      </w:pPr>
      <w:r w:rsidRPr="00E82BF3">
        <w:rPr>
          <w:b/>
          <w:bCs/>
          <w:u w:val="single"/>
          <w:lang w:eastAsia="ja-JP"/>
        </w:rPr>
        <w:t xml:space="preserve">Objective 4: </w:t>
      </w:r>
      <w:r w:rsidR="000C768A">
        <w:rPr>
          <w:b/>
          <w:bCs/>
          <w:u w:val="single"/>
          <w:lang w:eastAsia="ja-JP"/>
        </w:rPr>
        <w:t>R</w:t>
      </w:r>
      <w:r w:rsidRPr="00E82BF3">
        <w:rPr>
          <w:b/>
          <w:bCs/>
          <w:u w:val="single"/>
          <w:lang w:eastAsia="ja-JP"/>
        </w:rPr>
        <w:t>egenerative payload</w:t>
      </w:r>
    </w:p>
    <w:p w14:paraId="6C061C7F" w14:textId="411727B7" w:rsidR="00A73C8A" w:rsidRDefault="000C768A" w:rsidP="00A73C8A">
      <w:pPr>
        <w:rPr>
          <w:rFonts w:asciiTheme="minorHAnsi" w:hAnsiTheme="minorHAnsi" w:cstheme="minorHAnsi"/>
          <w:lang w:eastAsia="ja-JP"/>
        </w:rPr>
      </w:pPr>
      <w:r w:rsidRPr="000C768A">
        <w:rPr>
          <w:rFonts w:asciiTheme="minorHAnsi" w:hAnsiTheme="minorHAnsi" w:cstheme="minorHAnsi"/>
          <w:lang w:eastAsia="ja-JP"/>
        </w:rPr>
        <w:t xml:space="preserve">In </w:t>
      </w:r>
      <w:proofErr w:type="spellStart"/>
      <w:r>
        <w:rPr>
          <w:rFonts w:asciiTheme="minorHAnsi" w:hAnsiTheme="minorHAnsi" w:cstheme="minorHAnsi"/>
          <w:lang w:eastAsia="ja-JP"/>
        </w:rPr>
        <w:t>RAN4#110bis</w:t>
      </w:r>
      <w:proofErr w:type="spellEnd"/>
      <w:r w:rsidRPr="000C768A">
        <w:rPr>
          <w:rFonts w:asciiTheme="minorHAnsi" w:hAnsiTheme="minorHAnsi" w:cstheme="minorHAnsi"/>
          <w:lang w:eastAsia="ja-JP"/>
        </w:rPr>
        <w:t xml:space="preserve">, </w:t>
      </w:r>
      <w:proofErr w:type="spellStart"/>
      <w:r w:rsidRPr="000C768A">
        <w:rPr>
          <w:rFonts w:asciiTheme="minorHAnsi" w:hAnsiTheme="minorHAnsi" w:cstheme="minorHAnsi"/>
          <w:lang w:eastAsia="ja-JP"/>
        </w:rPr>
        <w:t>RAN4</w:t>
      </w:r>
      <w:proofErr w:type="spellEnd"/>
      <w:r w:rsidRPr="000C768A">
        <w:rPr>
          <w:rFonts w:asciiTheme="minorHAnsi" w:hAnsiTheme="minorHAnsi" w:cstheme="minorHAnsi"/>
          <w:lang w:eastAsia="ja-JP"/>
        </w:rPr>
        <w:t xml:space="preserve"> reached consensus</w:t>
      </w:r>
      <w:r>
        <w:rPr>
          <w:rFonts w:asciiTheme="minorHAnsi" w:hAnsiTheme="minorHAnsi" w:cstheme="minorHAnsi"/>
          <w:lang w:eastAsia="ja-JP"/>
        </w:rPr>
        <w:t xml:space="preserve"> that </w:t>
      </w:r>
      <w:r w:rsidRPr="000C768A">
        <w:rPr>
          <w:rFonts w:asciiTheme="minorHAnsi" w:hAnsiTheme="minorHAnsi" w:cstheme="minorHAnsi"/>
          <w:b/>
          <w:bCs/>
          <w:lang w:eastAsia="ja-JP"/>
        </w:rPr>
        <w:t>no SAN RF requirements impact with regenerative payload</w:t>
      </w:r>
      <w:r w:rsidRPr="000C768A">
        <w:rPr>
          <w:rFonts w:asciiTheme="minorHAnsi" w:hAnsiTheme="minorHAnsi" w:cstheme="minorHAnsi"/>
          <w:lang w:eastAsia="ja-JP"/>
        </w:rPr>
        <w:t xml:space="preserve"> as requirement design principle in previous release treat</w:t>
      </w:r>
      <w:r>
        <w:rPr>
          <w:rFonts w:asciiTheme="minorHAnsi" w:hAnsiTheme="minorHAnsi" w:cstheme="minorHAnsi"/>
          <w:lang w:eastAsia="ja-JP"/>
        </w:rPr>
        <w:t>ing</w:t>
      </w:r>
      <w:r w:rsidRPr="000C768A">
        <w:rPr>
          <w:rFonts w:asciiTheme="minorHAnsi" w:hAnsiTheme="minorHAnsi" w:cstheme="minorHAnsi"/>
          <w:lang w:eastAsia="ja-JP"/>
        </w:rPr>
        <w:t xml:space="preserve"> SAN as black box which can be transparent and compatible for both</w:t>
      </w:r>
      <w:r>
        <w:rPr>
          <w:rFonts w:asciiTheme="minorHAnsi" w:hAnsiTheme="minorHAnsi" w:cstheme="minorHAnsi"/>
          <w:lang w:eastAsia="ja-JP"/>
        </w:rPr>
        <w:t xml:space="preserve"> cases with </w:t>
      </w:r>
      <w:r w:rsidRPr="000C768A">
        <w:rPr>
          <w:rFonts w:asciiTheme="minorHAnsi" w:hAnsiTheme="minorHAnsi" w:cstheme="minorHAnsi"/>
          <w:lang w:eastAsia="ja-JP"/>
        </w:rPr>
        <w:t xml:space="preserve">payload on GW </w:t>
      </w:r>
      <w:r>
        <w:rPr>
          <w:rFonts w:asciiTheme="minorHAnsi" w:hAnsiTheme="minorHAnsi" w:cstheme="minorHAnsi"/>
          <w:lang w:eastAsia="ja-JP"/>
        </w:rPr>
        <w:t>or</w:t>
      </w:r>
      <w:r w:rsidRPr="000C768A">
        <w:rPr>
          <w:rFonts w:asciiTheme="minorHAnsi" w:hAnsiTheme="minorHAnsi" w:cstheme="minorHAnsi"/>
          <w:lang w:eastAsia="ja-JP"/>
        </w:rPr>
        <w:t xml:space="preserve"> payload over satellite</w:t>
      </w:r>
      <w:r>
        <w:rPr>
          <w:rFonts w:asciiTheme="minorHAnsi" w:hAnsiTheme="minorHAnsi" w:cstheme="minorHAnsi"/>
          <w:lang w:eastAsia="ja-JP"/>
        </w:rPr>
        <w:t xml:space="preserve">. </w:t>
      </w:r>
      <w:r w:rsidRPr="000C768A">
        <w:rPr>
          <w:rFonts w:asciiTheme="minorHAnsi" w:hAnsiTheme="minorHAnsi" w:cstheme="minorHAnsi"/>
          <w:lang w:eastAsia="ja-JP"/>
        </w:rPr>
        <w:t xml:space="preserve"> </w:t>
      </w:r>
      <w:r>
        <w:rPr>
          <w:rFonts w:asciiTheme="minorHAnsi" w:hAnsiTheme="minorHAnsi" w:cstheme="minorHAnsi"/>
          <w:lang w:eastAsia="ja-JP"/>
        </w:rPr>
        <w:t xml:space="preserve"> Meanwhile some update on </w:t>
      </w:r>
      <w:proofErr w:type="spellStart"/>
      <w:r>
        <w:rPr>
          <w:rFonts w:asciiTheme="minorHAnsi" w:hAnsiTheme="minorHAnsi" w:cstheme="minorHAnsi"/>
          <w:lang w:eastAsia="ja-JP"/>
        </w:rPr>
        <w:t>RAN4</w:t>
      </w:r>
      <w:proofErr w:type="spellEnd"/>
      <w:r>
        <w:rPr>
          <w:rFonts w:asciiTheme="minorHAnsi" w:hAnsiTheme="minorHAnsi" w:cstheme="minorHAnsi"/>
          <w:lang w:eastAsia="ja-JP"/>
        </w:rPr>
        <w:t xml:space="preserve"> SAN RF specification TS 38.108 </w:t>
      </w:r>
      <w:proofErr w:type="spellStart"/>
      <w:r>
        <w:rPr>
          <w:rFonts w:asciiTheme="minorHAnsi" w:hAnsiTheme="minorHAnsi" w:cstheme="minorHAnsi"/>
          <w:lang w:eastAsia="ja-JP"/>
        </w:rPr>
        <w:t>maybe</w:t>
      </w:r>
      <w:proofErr w:type="spellEnd"/>
      <w:r>
        <w:rPr>
          <w:rFonts w:asciiTheme="minorHAnsi" w:hAnsiTheme="minorHAnsi" w:cstheme="minorHAnsi"/>
          <w:lang w:eastAsia="ja-JP"/>
        </w:rPr>
        <w:t xml:space="preserve"> required to ensure the SAN requirements applicable for both cases. </w:t>
      </w:r>
    </w:p>
    <w:p w14:paraId="7C68F143" w14:textId="77777777" w:rsidR="000034AD" w:rsidRDefault="000034AD" w:rsidP="000034AD">
      <w:pPr>
        <w:rPr>
          <w:rFonts w:asciiTheme="minorHAnsi" w:hAnsiTheme="minorHAnsi" w:cstheme="minorHAnsi"/>
          <w:lang w:eastAsia="ja-JP"/>
        </w:rPr>
      </w:pPr>
      <w:r>
        <w:rPr>
          <w:rFonts w:asciiTheme="minorHAnsi" w:hAnsiTheme="minorHAnsi" w:cstheme="minorHAnsi"/>
          <w:lang w:eastAsia="ja-JP"/>
        </w:rPr>
        <w:t xml:space="preserve">From </w:t>
      </w:r>
      <w:proofErr w:type="spellStart"/>
      <w:r>
        <w:rPr>
          <w:rFonts w:asciiTheme="minorHAnsi" w:hAnsiTheme="minorHAnsi" w:cstheme="minorHAnsi"/>
          <w:lang w:eastAsia="ja-JP"/>
        </w:rPr>
        <w:t>RAN4</w:t>
      </w:r>
      <w:proofErr w:type="spellEnd"/>
      <w:r>
        <w:rPr>
          <w:rFonts w:asciiTheme="minorHAnsi" w:hAnsiTheme="minorHAnsi" w:cstheme="minorHAnsi"/>
          <w:lang w:eastAsia="ja-JP"/>
        </w:rPr>
        <w:t xml:space="preserve"> SAN RF requirement reference point perspective, it’s aligned with </w:t>
      </w:r>
      <w:proofErr w:type="spellStart"/>
      <w:r>
        <w:rPr>
          <w:rFonts w:asciiTheme="minorHAnsi" w:hAnsiTheme="minorHAnsi" w:cstheme="minorHAnsi"/>
          <w:lang w:eastAsia="ja-JP"/>
        </w:rPr>
        <w:t>RAN3</w:t>
      </w:r>
      <w:proofErr w:type="spellEnd"/>
      <w:r>
        <w:rPr>
          <w:rFonts w:asciiTheme="minorHAnsi" w:hAnsiTheme="minorHAnsi" w:cstheme="minorHAnsi"/>
          <w:lang w:eastAsia="ja-JP"/>
        </w:rPr>
        <w:t xml:space="preserve"> architecture which consist of gateway and satellite component for previous release. </w:t>
      </w:r>
    </w:p>
    <w:p w14:paraId="60FC8688" w14:textId="77777777" w:rsidR="000034AD" w:rsidRPr="00C57EBD" w:rsidRDefault="000034AD" w:rsidP="000034AD">
      <w:pPr>
        <w:pStyle w:val="TH"/>
      </w:pPr>
      <w:r w:rsidRPr="00C57EBD">
        <w:object w:dxaOrig="3240" w:dyaOrig="6435" w14:anchorId="65D37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75pt;height:150.75pt" o:ole="">
            <v:imagedata r:id="rId10" o:title=""/>
          </v:shape>
          <o:OLEObject Type="Embed" ProgID="Visio.Drawing.15" ShapeID="_x0000_i1025" DrawAspect="Content" ObjectID="_1777116909" r:id="rId11"/>
        </w:object>
      </w:r>
    </w:p>
    <w:p w14:paraId="52C1FE86" w14:textId="77777777" w:rsidR="000034AD" w:rsidRDefault="000034AD" w:rsidP="000034AD">
      <w:pPr>
        <w:pStyle w:val="TF"/>
        <w:rPr>
          <w:sz w:val="18"/>
          <w:szCs w:val="18"/>
          <w:lang w:val="en-US"/>
        </w:rPr>
      </w:pPr>
      <w:r w:rsidRPr="0019223F">
        <w:rPr>
          <w:sz w:val="18"/>
          <w:szCs w:val="18"/>
          <w:lang w:val="en-US"/>
        </w:rPr>
        <w:t>Figure 16.14.1-1 from TS 38.300 v 18.1.0: Overall illustration of an NTN</w:t>
      </w:r>
    </w:p>
    <w:p w14:paraId="0402F641" w14:textId="77777777" w:rsidR="000034AD" w:rsidRPr="00F95B02" w:rsidRDefault="000034AD" w:rsidP="000034AD">
      <w:pPr>
        <w:pStyle w:val="TH"/>
      </w:pPr>
      <w:r>
        <w:rPr>
          <w:rFonts w:ascii="Times New Roman" w:hAnsi="Times New Roman"/>
          <w:noProof/>
          <w:lang w:val="fr-FR" w:eastAsia="fr-FR"/>
        </w:rPr>
        <w:drawing>
          <wp:inline distT="0" distB="0" distL="0" distR="0" wp14:anchorId="2727F471" wp14:editId="42D966BF">
            <wp:extent cx="2892299" cy="1206500"/>
            <wp:effectExtent l="0" t="0" r="3810" b="0"/>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13469" cy="1215331"/>
                    </a:xfrm>
                    <a:prstGeom prst="rect">
                      <a:avLst/>
                    </a:prstGeom>
                    <a:noFill/>
                  </pic:spPr>
                </pic:pic>
              </a:graphicData>
            </a:graphic>
          </wp:inline>
        </w:drawing>
      </w:r>
      <w:r>
        <w:rPr>
          <w:noProof/>
          <w:lang w:val="fr-FR" w:eastAsia="fr-FR"/>
        </w:rPr>
        <w:drawing>
          <wp:inline distT="0" distB="0" distL="0" distR="0" wp14:anchorId="29478E9C" wp14:editId="3936B0F8">
            <wp:extent cx="2794000" cy="1206357"/>
            <wp:effectExtent l="0" t="0" r="6350" b="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05578" cy="1211356"/>
                    </a:xfrm>
                    <a:prstGeom prst="rect">
                      <a:avLst/>
                    </a:prstGeom>
                    <a:noFill/>
                  </pic:spPr>
                </pic:pic>
              </a:graphicData>
            </a:graphic>
          </wp:inline>
        </w:drawing>
      </w:r>
    </w:p>
    <w:p w14:paraId="00ADD097" w14:textId="6A6997D6" w:rsidR="000034AD" w:rsidRPr="00D016F6" w:rsidRDefault="000034AD" w:rsidP="000034AD">
      <w:pPr>
        <w:pStyle w:val="TF"/>
        <w:rPr>
          <w:sz w:val="18"/>
          <w:szCs w:val="18"/>
          <w:lang w:val="en-US"/>
        </w:rPr>
      </w:pPr>
      <w:r w:rsidRPr="00D016F6">
        <w:rPr>
          <w:sz w:val="18"/>
          <w:szCs w:val="18"/>
          <w:lang w:val="en-US"/>
        </w:rPr>
        <w:t xml:space="preserve">Figure </w:t>
      </w:r>
      <w:r w:rsidRPr="00D016F6">
        <w:rPr>
          <w:rFonts w:hint="eastAsia"/>
          <w:sz w:val="18"/>
          <w:szCs w:val="18"/>
          <w:lang w:val="en-US" w:eastAsia="zh-CN"/>
        </w:rPr>
        <w:t>4.3.1</w:t>
      </w:r>
      <w:r w:rsidRPr="00D016F6">
        <w:rPr>
          <w:sz w:val="18"/>
          <w:szCs w:val="18"/>
          <w:lang w:val="en-US"/>
        </w:rPr>
        <w:t>-1</w:t>
      </w:r>
      <w:r>
        <w:rPr>
          <w:sz w:val="18"/>
          <w:szCs w:val="18"/>
          <w:lang w:val="en-US"/>
        </w:rPr>
        <w:t>/</w:t>
      </w:r>
      <w:r w:rsidRPr="005C3957">
        <w:rPr>
          <w:sz w:val="18"/>
          <w:szCs w:val="18"/>
          <w:lang w:val="en-US"/>
        </w:rPr>
        <w:t xml:space="preserve"> </w:t>
      </w:r>
      <w:r w:rsidRPr="00D016F6">
        <w:rPr>
          <w:sz w:val="18"/>
          <w:szCs w:val="18"/>
          <w:lang w:val="en-US"/>
        </w:rPr>
        <w:t>Figure 4.3.</w:t>
      </w:r>
      <w:r w:rsidRPr="00D016F6">
        <w:rPr>
          <w:rFonts w:hint="eastAsia"/>
          <w:sz w:val="18"/>
          <w:szCs w:val="18"/>
          <w:lang w:val="en-US" w:eastAsia="zh-CN"/>
        </w:rPr>
        <w:t>2</w:t>
      </w:r>
      <w:r w:rsidRPr="00D016F6">
        <w:rPr>
          <w:sz w:val="18"/>
          <w:szCs w:val="18"/>
          <w:lang w:val="en-US"/>
        </w:rPr>
        <w:t xml:space="preserve">-1 from TS 38.108: Radiated and conducted reference points for </w:t>
      </w:r>
      <w:r w:rsidRPr="00D016F6">
        <w:rPr>
          <w:i/>
          <w:sz w:val="18"/>
          <w:szCs w:val="18"/>
          <w:lang w:val="en-US"/>
        </w:rPr>
        <w:t>SAN type 1-H</w:t>
      </w:r>
      <w:r>
        <w:rPr>
          <w:i/>
          <w:sz w:val="18"/>
          <w:szCs w:val="18"/>
          <w:lang w:val="en-US"/>
        </w:rPr>
        <w:t>/1-O</w:t>
      </w:r>
    </w:p>
    <w:p w14:paraId="257B3DEA" w14:textId="65D4A7A1" w:rsidR="000034AD" w:rsidRDefault="000034AD" w:rsidP="00A73C8A">
      <w:pPr>
        <w:rPr>
          <w:rFonts w:asciiTheme="minorHAnsi" w:hAnsiTheme="minorHAnsi" w:cstheme="minorHAnsi"/>
          <w:lang w:val="en-US" w:eastAsia="ja-JP"/>
        </w:rPr>
      </w:pPr>
      <w:r>
        <w:rPr>
          <w:rFonts w:asciiTheme="minorHAnsi" w:hAnsiTheme="minorHAnsi" w:cstheme="minorHAnsi"/>
          <w:lang w:val="en-US" w:eastAsia="ja-JP"/>
        </w:rPr>
        <w:t>Above “</w:t>
      </w:r>
      <w:r w:rsidRPr="000034AD">
        <w:rPr>
          <w:rFonts w:asciiTheme="minorHAnsi" w:hAnsiTheme="minorHAnsi" w:cstheme="minorHAnsi"/>
          <w:b/>
          <w:bCs/>
          <w:lang w:val="en-US" w:eastAsia="ja-JP"/>
        </w:rPr>
        <w:t xml:space="preserve">NTN </w:t>
      </w:r>
      <w:proofErr w:type="gramStart"/>
      <w:r w:rsidRPr="000034AD">
        <w:rPr>
          <w:rFonts w:asciiTheme="minorHAnsi" w:hAnsiTheme="minorHAnsi" w:cstheme="minorHAnsi"/>
          <w:b/>
          <w:bCs/>
          <w:lang w:val="en-US" w:eastAsia="ja-JP"/>
        </w:rPr>
        <w:t>payload</w:t>
      </w:r>
      <w:r>
        <w:rPr>
          <w:rFonts w:asciiTheme="minorHAnsi" w:hAnsiTheme="minorHAnsi" w:cstheme="minorHAnsi"/>
          <w:lang w:val="en-US" w:eastAsia="ja-JP"/>
        </w:rPr>
        <w:t xml:space="preserve"> ”</w:t>
      </w:r>
      <w:proofErr w:type="gramEnd"/>
      <w:r w:rsidR="00143C72">
        <w:rPr>
          <w:rFonts w:asciiTheme="minorHAnsi" w:hAnsiTheme="minorHAnsi" w:cstheme="minorHAnsi"/>
          <w:lang w:val="en-US" w:eastAsia="ja-JP"/>
        </w:rPr>
        <w:t xml:space="preserve"> </w:t>
      </w:r>
      <w:r>
        <w:rPr>
          <w:rFonts w:asciiTheme="minorHAnsi" w:hAnsiTheme="minorHAnsi" w:cstheme="minorHAnsi"/>
          <w:lang w:val="en-US" w:eastAsia="ja-JP"/>
        </w:rPr>
        <w:t>can be r</w:t>
      </w:r>
      <w:r w:rsidRPr="000034AD">
        <w:rPr>
          <w:rFonts w:asciiTheme="minorHAnsi" w:hAnsiTheme="minorHAnsi" w:cstheme="minorHAnsi"/>
          <w:lang w:val="en-US" w:eastAsia="ja-JP"/>
        </w:rPr>
        <w:t>egenerative</w:t>
      </w:r>
      <w:r>
        <w:rPr>
          <w:rFonts w:asciiTheme="minorHAnsi" w:hAnsiTheme="minorHAnsi" w:cstheme="minorHAnsi"/>
          <w:lang w:val="en-US" w:eastAsia="ja-JP"/>
        </w:rPr>
        <w:t xml:space="preserve"> payload or transparent payload. </w:t>
      </w:r>
    </w:p>
    <w:p w14:paraId="242111B6" w14:textId="73197DD3" w:rsidR="000034AD" w:rsidRPr="000034AD" w:rsidRDefault="000034AD" w:rsidP="00A73C8A">
      <w:pPr>
        <w:rPr>
          <w:rFonts w:asciiTheme="minorHAnsi" w:hAnsiTheme="minorHAnsi" w:cstheme="minorHAnsi"/>
          <w:b/>
          <w:bCs/>
          <w:lang w:val="en-US" w:eastAsia="ja-JP"/>
        </w:rPr>
      </w:pPr>
      <w:r w:rsidRPr="000034AD">
        <w:rPr>
          <w:rFonts w:asciiTheme="minorHAnsi" w:hAnsiTheme="minorHAnsi" w:cstheme="minorHAnsi"/>
          <w:b/>
          <w:bCs/>
          <w:lang w:val="en-US" w:eastAsia="ja-JP"/>
        </w:rPr>
        <w:t>Proposal 4: No update required for TS 38.108</w:t>
      </w:r>
      <w:r>
        <w:rPr>
          <w:rFonts w:asciiTheme="minorHAnsi" w:hAnsiTheme="minorHAnsi" w:cstheme="minorHAnsi"/>
          <w:b/>
          <w:bCs/>
          <w:lang w:val="en-US" w:eastAsia="ja-JP"/>
        </w:rPr>
        <w:t xml:space="preserve"> section 4 “</w:t>
      </w:r>
      <w:r w:rsidRPr="000034AD">
        <w:rPr>
          <w:rFonts w:asciiTheme="minorHAnsi" w:hAnsiTheme="minorHAnsi" w:cstheme="minorHAnsi"/>
          <w:b/>
          <w:bCs/>
          <w:lang w:val="en-US" w:eastAsia="ja-JP"/>
        </w:rPr>
        <w:t>requirements reference points diagrams</w:t>
      </w:r>
      <w:r>
        <w:rPr>
          <w:rFonts w:asciiTheme="minorHAnsi" w:hAnsiTheme="minorHAnsi" w:cstheme="minorHAnsi"/>
          <w:b/>
          <w:bCs/>
          <w:lang w:val="en-US" w:eastAsia="ja-JP"/>
        </w:rPr>
        <w:t>”</w:t>
      </w:r>
      <w:r w:rsidRPr="000034AD">
        <w:rPr>
          <w:rFonts w:asciiTheme="minorHAnsi" w:hAnsiTheme="minorHAnsi" w:cstheme="minorHAnsi"/>
          <w:b/>
          <w:bCs/>
          <w:lang w:val="en-US" w:eastAsia="ja-JP"/>
        </w:rPr>
        <w:t>.</w:t>
      </w:r>
    </w:p>
    <w:p w14:paraId="58D03D58" w14:textId="15A8DFC1" w:rsidR="000034AD" w:rsidRDefault="000034AD" w:rsidP="00A73C8A">
      <w:pPr>
        <w:rPr>
          <w:rFonts w:asciiTheme="minorHAnsi" w:hAnsiTheme="minorHAnsi" w:cstheme="minorHAnsi"/>
          <w:lang w:val="en-US" w:eastAsia="ja-JP"/>
        </w:rPr>
      </w:pPr>
      <w:r>
        <w:rPr>
          <w:rFonts w:asciiTheme="minorHAnsi" w:hAnsiTheme="minorHAnsi" w:cstheme="minorHAnsi"/>
          <w:lang w:val="en-US" w:eastAsia="ja-JP"/>
        </w:rPr>
        <w:t>In existing TS 38.108, SAN definition as following:</w:t>
      </w:r>
    </w:p>
    <w:tbl>
      <w:tblPr>
        <w:tblStyle w:val="afd"/>
        <w:tblW w:w="0" w:type="auto"/>
        <w:tblLook w:val="04A0" w:firstRow="1" w:lastRow="0" w:firstColumn="1" w:lastColumn="0" w:noHBand="0" w:noVBand="1"/>
      </w:tblPr>
      <w:tblGrid>
        <w:gridCol w:w="9631"/>
      </w:tblGrid>
      <w:tr w:rsidR="000034AD" w14:paraId="0B2F58F2" w14:textId="77777777" w:rsidTr="000034AD">
        <w:tc>
          <w:tcPr>
            <w:tcW w:w="9631" w:type="dxa"/>
          </w:tcPr>
          <w:p w14:paraId="75F6494E" w14:textId="77777777" w:rsidR="00BB637B" w:rsidRDefault="000034AD" w:rsidP="00A73C8A">
            <w:pPr>
              <w:rPr>
                <w:rFonts w:asciiTheme="minorHAnsi" w:hAnsiTheme="minorHAnsi" w:cstheme="minorHAnsi"/>
                <w:b/>
                <w:bCs/>
                <w:lang w:val="en-US" w:eastAsia="ja-JP"/>
              </w:rPr>
            </w:pPr>
            <w:r w:rsidRPr="000034AD">
              <w:rPr>
                <w:rFonts w:asciiTheme="minorHAnsi" w:hAnsiTheme="minorHAnsi" w:cstheme="minorHAnsi"/>
                <w:b/>
                <w:bCs/>
                <w:lang w:val="en-US" w:eastAsia="ja-JP"/>
              </w:rPr>
              <w:t xml:space="preserve">TS 38.108 v 18.2.0 </w:t>
            </w:r>
          </w:p>
          <w:p w14:paraId="33865B80" w14:textId="37313620" w:rsidR="000034AD" w:rsidRPr="00BB637B" w:rsidRDefault="000034AD" w:rsidP="00A73C8A">
            <w:pPr>
              <w:rPr>
                <w:rFonts w:asciiTheme="minorHAnsi" w:hAnsiTheme="minorHAnsi" w:cstheme="minorHAnsi"/>
                <w:b/>
                <w:bCs/>
                <w:lang w:val="en-US" w:eastAsia="ja-JP"/>
              </w:rPr>
            </w:pPr>
            <w:r>
              <w:rPr>
                <w:rFonts w:asciiTheme="minorHAnsi" w:hAnsiTheme="minorHAnsi" w:cstheme="minorHAnsi"/>
                <w:lang w:val="en-US" w:eastAsia="ja-JP"/>
              </w:rPr>
              <w:t xml:space="preserve">3.1 </w:t>
            </w:r>
            <w:r w:rsidR="00BB637B">
              <w:rPr>
                <w:rFonts w:asciiTheme="minorHAnsi" w:hAnsiTheme="minorHAnsi" w:cstheme="minorHAnsi"/>
                <w:lang w:val="en-US" w:eastAsia="ja-JP"/>
              </w:rPr>
              <w:t>D</w:t>
            </w:r>
            <w:r>
              <w:rPr>
                <w:rFonts w:asciiTheme="minorHAnsi" w:hAnsiTheme="minorHAnsi" w:cstheme="minorHAnsi"/>
                <w:lang w:val="en-US" w:eastAsia="ja-JP"/>
              </w:rPr>
              <w:t>efinitions</w:t>
            </w:r>
          </w:p>
          <w:p w14:paraId="44711697" w14:textId="77777777" w:rsidR="000034AD" w:rsidRPr="00BA2440" w:rsidRDefault="000034AD" w:rsidP="000034AD">
            <w:pPr>
              <w:rPr>
                <w:rFonts w:eastAsia="宋体"/>
              </w:rPr>
            </w:pPr>
            <w:r w:rsidRPr="00BA2440">
              <w:rPr>
                <w:rFonts w:eastAsia="宋体"/>
                <w:b/>
              </w:rPr>
              <w:t xml:space="preserve">satellite: </w:t>
            </w:r>
            <w:r w:rsidRPr="00BA2440">
              <w:rPr>
                <w:rFonts w:eastAsia="宋体"/>
              </w:rPr>
              <w:t xml:space="preserve">A space-borne vehicle embarking a </w:t>
            </w:r>
            <w:r w:rsidRPr="00BB637B">
              <w:rPr>
                <w:rFonts w:eastAsia="宋体"/>
                <w:highlight w:val="yellow"/>
              </w:rPr>
              <w:t>bent pipe payload or a regenerative payload</w:t>
            </w:r>
            <w:r w:rsidRPr="00BA2440">
              <w:rPr>
                <w:rFonts w:eastAsia="宋体"/>
              </w:rPr>
              <w:t xml:space="preserve"> telecommunication transmitter, placed into Low-Earth Orbit (LEO) or Geostationary Earth Orbit (GEO). </w:t>
            </w:r>
          </w:p>
          <w:p w14:paraId="417C7792" w14:textId="77777777" w:rsidR="000034AD" w:rsidRPr="00CC28EA" w:rsidRDefault="000034AD" w:rsidP="000034AD">
            <w:pPr>
              <w:tabs>
                <w:tab w:val="left" w:pos="2448"/>
                <w:tab w:val="left" w:pos="9468"/>
              </w:tabs>
              <w:rPr>
                <w:rFonts w:eastAsia="宋体"/>
                <w:lang w:eastAsia="zh-CN"/>
              </w:rPr>
            </w:pPr>
            <w:r>
              <w:rPr>
                <w:b/>
                <w:bCs/>
              </w:rPr>
              <w:t>Satellite Access Node</w:t>
            </w:r>
            <w:r>
              <w:t xml:space="preserve">: node providing NR user plane and control plane protocol terminations towards NTN Satellite capable UE, and connected via the NG interface to the </w:t>
            </w:r>
            <w:proofErr w:type="spellStart"/>
            <w:r>
              <w:t>5GC</w:t>
            </w:r>
            <w:proofErr w:type="spellEnd"/>
            <w:r>
              <w:t xml:space="preserve">. It </w:t>
            </w:r>
            <w:proofErr w:type="gramStart"/>
            <w:r>
              <w:t>encompass</w:t>
            </w:r>
            <w:proofErr w:type="gramEnd"/>
            <w:r>
              <w:t xml:space="preserve"> </w:t>
            </w:r>
            <w:r w:rsidRPr="00BB637B">
              <w:rPr>
                <w:highlight w:val="yellow"/>
              </w:rPr>
              <w:t>a transparent NTN payload on board a NTN platform,</w:t>
            </w:r>
            <w:r>
              <w:t xml:space="preserve"> a gateway and </w:t>
            </w:r>
            <w:proofErr w:type="spellStart"/>
            <w:r>
              <w:t>gNB</w:t>
            </w:r>
            <w:proofErr w:type="spellEnd"/>
            <w:r>
              <w:t xml:space="preserve"> functions.</w:t>
            </w:r>
          </w:p>
          <w:p w14:paraId="45ACA47E" w14:textId="1779E02A" w:rsidR="000034AD" w:rsidRPr="000034AD" w:rsidRDefault="000034AD" w:rsidP="00A73C8A">
            <w:pPr>
              <w:rPr>
                <w:rFonts w:eastAsia="宋体"/>
              </w:rPr>
            </w:pPr>
            <w:r>
              <w:rPr>
                <w:rFonts w:eastAsia="宋体"/>
                <w:b/>
              </w:rPr>
              <w:t>satellite</w:t>
            </w:r>
            <w:r w:rsidRPr="00BA2440">
              <w:rPr>
                <w:rFonts w:eastAsia="宋体"/>
                <w:b/>
              </w:rPr>
              <w:t xml:space="preserve">-gateway: </w:t>
            </w:r>
            <w:r w:rsidRPr="00BA2440">
              <w:rPr>
                <w:rFonts w:eastAsia="宋体"/>
              </w:rPr>
              <w:t xml:space="preserve">An earth station or gateway is located at the surface of Earth, and providing sufficient RF power and RF sensitivity for accessing to the satellite. </w:t>
            </w:r>
          </w:p>
        </w:tc>
      </w:tr>
    </w:tbl>
    <w:p w14:paraId="7B7833B7" w14:textId="1CE0D4B5" w:rsidR="000C768A" w:rsidRDefault="000C768A" w:rsidP="00A73C8A">
      <w:pPr>
        <w:rPr>
          <w:rFonts w:asciiTheme="minorHAnsi" w:hAnsiTheme="minorHAnsi" w:cstheme="minorHAnsi"/>
          <w:b/>
          <w:bCs/>
          <w:lang w:eastAsia="ja-JP"/>
        </w:rPr>
      </w:pPr>
    </w:p>
    <w:p w14:paraId="784CE53D" w14:textId="55564E78" w:rsidR="00BB637B" w:rsidRPr="00BB637B" w:rsidRDefault="00BB637B" w:rsidP="00A73C8A">
      <w:pPr>
        <w:rPr>
          <w:rFonts w:asciiTheme="minorHAnsi" w:hAnsiTheme="minorHAnsi" w:cstheme="minorHAnsi"/>
          <w:lang w:eastAsia="ja-JP"/>
        </w:rPr>
      </w:pPr>
      <w:r w:rsidRPr="00BB637B">
        <w:rPr>
          <w:rFonts w:asciiTheme="minorHAnsi" w:hAnsiTheme="minorHAnsi" w:cstheme="minorHAnsi"/>
          <w:lang w:eastAsia="ja-JP"/>
        </w:rPr>
        <w:t>To be compatible for both regenerative and transparent payload over satellite, the definition of SAN can be updated s following</w:t>
      </w:r>
      <w:r>
        <w:rPr>
          <w:rFonts w:asciiTheme="minorHAnsi" w:hAnsiTheme="minorHAnsi" w:cstheme="minorHAnsi"/>
          <w:lang w:eastAsia="ja-JP"/>
        </w:rPr>
        <w:t>.</w:t>
      </w:r>
    </w:p>
    <w:p w14:paraId="274683C4" w14:textId="79404383" w:rsidR="00BB637B" w:rsidRDefault="00BB637B" w:rsidP="00A73C8A">
      <w:pPr>
        <w:rPr>
          <w:rFonts w:asciiTheme="minorHAnsi" w:hAnsiTheme="minorHAnsi" w:cstheme="minorHAnsi"/>
          <w:b/>
          <w:bCs/>
          <w:lang w:eastAsia="ja-JP"/>
        </w:rPr>
      </w:pPr>
      <w:r>
        <w:rPr>
          <w:rFonts w:asciiTheme="minorHAnsi" w:hAnsiTheme="minorHAnsi" w:cstheme="minorHAnsi"/>
          <w:b/>
          <w:bCs/>
          <w:lang w:eastAsia="ja-JP"/>
        </w:rPr>
        <w:t>Proposal 5: Update SAN definition in TS 38.108 as following:</w:t>
      </w:r>
    </w:p>
    <w:p w14:paraId="18164D5B" w14:textId="2675D4CC" w:rsidR="007F700F" w:rsidRPr="00BB637B" w:rsidRDefault="00BB637B" w:rsidP="00BB637B">
      <w:pPr>
        <w:tabs>
          <w:tab w:val="left" w:pos="2448"/>
          <w:tab w:val="left" w:pos="9468"/>
        </w:tabs>
        <w:rPr>
          <w:lang w:eastAsia="zh-CN"/>
        </w:rPr>
      </w:pPr>
      <w:r>
        <w:rPr>
          <w:b/>
          <w:bCs/>
        </w:rPr>
        <w:t>“Satellite Access Node</w:t>
      </w:r>
      <w:r>
        <w:t xml:space="preserve">: node providing NR user plane and control plane protocol terminations towards NTN Satellite capable UE, and connected via the NG interface to the </w:t>
      </w:r>
      <w:proofErr w:type="spellStart"/>
      <w:r>
        <w:t>5GC</w:t>
      </w:r>
      <w:proofErr w:type="spellEnd"/>
      <w:r>
        <w:t>. It encompass</w:t>
      </w:r>
      <w:r w:rsidRPr="00BB637B">
        <w:rPr>
          <w:color w:val="FF0000"/>
        </w:rPr>
        <w:t>es</w:t>
      </w:r>
      <w:r>
        <w:t xml:space="preserve"> </w:t>
      </w:r>
      <w:r w:rsidRPr="00BB637B">
        <w:t xml:space="preserve">a transparent </w:t>
      </w:r>
      <w:r w:rsidRPr="00BB637B">
        <w:rPr>
          <w:color w:val="FF0000"/>
        </w:rPr>
        <w:t xml:space="preserve">or regenerative </w:t>
      </w:r>
      <w:r w:rsidRPr="00BB637B">
        <w:t xml:space="preserve">NTN payload on board </w:t>
      </w:r>
      <w:proofErr w:type="gramStart"/>
      <w:r w:rsidRPr="00BB637B">
        <w:t>a</w:t>
      </w:r>
      <w:proofErr w:type="gramEnd"/>
      <w:r w:rsidRPr="00BB637B">
        <w:t xml:space="preserve"> NTN platform, a gateway and </w:t>
      </w:r>
      <w:proofErr w:type="spellStart"/>
      <w:r w:rsidRPr="00BB637B">
        <w:t>gNB</w:t>
      </w:r>
      <w:proofErr w:type="spellEnd"/>
      <w:r w:rsidRPr="00BB637B">
        <w:t xml:space="preserve"> functions.</w:t>
      </w:r>
      <w:r>
        <w:t>”</w:t>
      </w:r>
    </w:p>
    <w:p w14:paraId="2FE48129" w14:textId="3F34B104" w:rsidR="004D4AD9" w:rsidRDefault="005C333E" w:rsidP="000F259D">
      <w:pPr>
        <w:pStyle w:val="1"/>
        <w:rPr>
          <w:rFonts w:eastAsia="Malgun Gothic"/>
          <w:lang w:eastAsia="ko-KR"/>
        </w:rPr>
      </w:pPr>
      <w:r>
        <w:rPr>
          <w:rFonts w:eastAsia="Malgun Gothic"/>
          <w:lang w:eastAsia="ko-KR"/>
        </w:rPr>
        <w:lastRenderedPageBreak/>
        <w:t>3</w:t>
      </w:r>
      <w:r>
        <w:rPr>
          <w:rFonts w:eastAsia="Malgun Gothic"/>
          <w:lang w:eastAsia="ko-KR"/>
        </w:rPr>
        <w:tab/>
      </w:r>
      <w:r>
        <w:rPr>
          <w:rFonts w:eastAsia="Malgun Gothic"/>
          <w:lang w:eastAsia="ko-KR"/>
        </w:rPr>
        <w:tab/>
      </w:r>
      <w:r w:rsidR="000F259D">
        <w:rPr>
          <w:rFonts w:eastAsia="Malgun Gothic" w:hint="eastAsia"/>
          <w:lang w:eastAsia="ko-KR"/>
        </w:rPr>
        <w:t>Conclusion</w:t>
      </w:r>
    </w:p>
    <w:p w14:paraId="69E27FFF" w14:textId="77777777" w:rsidR="00BB637B" w:rsidRDefault="00BB637B" w:rsidP="00BB637B">
      <w:pPr>
        <w:rPr>
          <w:lang w:val="sv-SE" w:eastAsia="ja-JP"/>
        </w:rPr>
      </w:pPr>
      <w:r>
        <w:rPr>
          <w:lang w:val="sv-SE" w:eastAsia="ja-JP"/>
        </w:rPr>
        <w:t xml:space="preserve">In this contribution, views are provided for remaining open issues on SAN RF requirement impact. </w:t>
      </w:r>
    </w:p>
    <w:p w14:paraId="345F069B" w14:textId="10E09C6E" w:rsidR="00BB637B" w:rsidRDefault="00BB637B" w:rsidP="00BB637B">
      <w:pPr>
        <w:rPr>
          <w:b/>
          <w:bCs/>
          <w:lang w:eastAsia="ja-JP"/>
        </w:rPr>
      </w:pPr>
      <w:r>
        <w:rPr>
          <w:b/>
          <w:bCs/>
          <w:lang w:eastAsia="ja-JP"/>
        </w:rPr>
        <w:t xml:space="preserve">Observation 1: </w:t>
      </w:r>
      <w:proofErr w:type="spellStart"/>
      <w:r>
        <w:rPr>
          <w:b/>
          <w:bCs/>
          <w:lang w:eastAsia="ja-JP"/>
        </w:rPr>
        <w:t>RAN1</w:t>
      </w:r>
      <w:proofErr w:type="spellEnd"/>
      <w:r>
        <w:rPr>
          <w:b/>
          <w:bCs/>
          <w:lang w:eastAsia="ja-JP"/>
        </w:rPr>
        <w:t xml:space="preserve"> still focus on evaluation work with SLS and LLS for objective 1 with associated assumption of satellite antenna parameters.   </w:t>
      </w:r>
    </w:p>
    <w:p w14:paraId="3C8D4465" w14:textId="77777777" w:rsidR="00BB637B" w:rsidRDefault="00BB637B" w:rsidP="00BB637B">
      <w:pPr>
        <w:rPr>
          <w:b/>
          <w:bCs/>
          <w:lang w:eastAsia="ja-JP"/>
        </w:rPr>
      </w:pPr>
      <w:r>
        <w:rPr>
          <w:b/>
          <w:bCs/>
          <w:lang w:eastAsia="ja-JP"/>
        </w:rPr>
        <w:t xml:space="preserve">Proposal 1: Companies are encouraged to bring input into </w:t>
      </w:r>
      <w:proofErr w:type="spellStart"/>
      <w:r>
        <w:rPr>
          <w:b/>
          <w:bCs/>
          <w:lang w:eastAsia="ja-JP"/>
        </w:rPr>
        <w:t>RAN1</w:t>
      </w:r>
      <w:proofErr w:type="spellEnd"/>
      <w:r>
        <w:rPr>
          <w:b/>
          <w:bCs/>
          <w:lang w:eastAsia="ja-JP"/>
        </w:rPr>
        <w:t xml:space="preserve"> for evaluation work assumption including beam switching delay instead of </w:t>
      </w:r>
      <w:proofErr w:type="spellStart"/>
      <w:r>
        <w:rPr>
          <w:b/>
          <w:bCs/>
          <w:lang w:eastAsia="ja-JP"/>
        </w:rPr>
        <w:t>RAN4</w:t>
      </w:r>
      <w:proofErr w:type="spellEnd"/>
      <w:r>
        <w:rPr>
          <w:b/>
          <w:bCs/>
          <w:lang w:eastAsia="ja-JP"/>
        </w:rPr>
        <w:t xml:space="preserve">. </w:t>
      </w:r>
    </w:p>
    <w:p w14:paraId="1285B99A" w14:textId="77777777" w:rsidR="00BB637B" w:rsidRDefault="00BB637B" w:rsidP="00BB637B">
      <w:pPr>
        <w:rPr>
          <w:b/>
          <w:bCs/>
          <w:u w:val="single"/>
          <w:lang w:eastAsia="ja-JP"/>
        </w:rPr>
      </w:pPr>
      <w:r>
        <w:rPr>
          <w:b/>
          <w:bCs/>
          <w:lang w:eastAsia="ja-JP"/>
        </w:rPr>
        <w:t xml:space="preserve">Proposal 2: Postpone the discussion on objective 1 until sufficient progress made by </w:t>
      </w:r>
      <w:proofErr w:type="spellStart"/>
      <w:r>
        <w:rPr>
          <w:b/>
          <w:bCs/>
          <w:lang w:eastAsia="ja-JP"/>
        </w:rPr>
        <w:t>RAN1</w:t>
      </w:r>
      <w:proofErr w:type="spellEnd"/>
      <w:r>
        <w:rPr>
          <w:b/>
          <w:bCs/>
          <w:lang w:eastAsia="ja-JP"/>
        </w:rPr>
        <w:t xml:space="preserve">.  </w:t>
      </w:r>
    </w:p>
    <w:p w14:paraId="4085F161" w14:textId="77777777" w:rsidR="00BB637B" w:rsidRPr="00A73C8A" w:rsidRDefault="00BB637B" w:rsidP="00BB637B">
      <w:pPr>
        <w:rPr>
          <w:rFonts w:asciiTheme="minorHAnsi" w:hAnsiTheme="minorHAnsi" w:cstheme="minorHAnsi"/>
          <w:b/>
          <w:bCs/>
          <w:lang w:eastAsia="ja-JP"/>
        </w:rPr>
      </w:pPr>
      <w:r w:rsidRPr="00A73C8A">
        <w:rPr>
          <w:rFonts w:asciiTheme="minorHAnsi" w:hAnsiTheme="minorHAnsi" w:cstheme="minorHAnsi"/>
          <w:b/>
          <w:bCs/>
          <w:lang w:eastAsia="ja-JP"/>
        </w:rPr>
        <w:t>Proposal</w:t>
      </w:r>
      <w:r>
        <w:rPr>
          <w:rFonts w:asciiTheme="minorHAnsi" w:hAnsiTheme="minorHAnsi" w:cstheme="minorHAnsi"/>
          <w:b/>
          <w:bCs/>
          <w:lang w:eastAsia="ja-JP"/>
        </w:rPr>
        <w:t xml:space="preserve"> 3</w:t>
      </w:r>
      <w:r w:rsidRPr="00A73C8A">
        <w:rPr>
          <w:rFonts w:asciiTheme="minorHAnsi" w:hAnsiTheme="minorHAnsi" w:cstheme="minorHAnsi"/>
          <w:b/>
          <w:bCs/>
          <w:lang w:eastAsia="ja-JP"/>
        </w:rPr>
        <w:t xml:space="preserve">: No SAN RF requirement impact foreseen for objective 2 </w:t>
      </w:r>
      <w:r>
        <w:rPr>
          <w:rFonts w:asciiTheme="minorHAnsi" w:hAnsiTheme="minorHAnsi" w:cstheme="minorHAnsi"/>
          <w:b/>
          <w:bCs/>
          <w:lang w:eastAsia="ja-JP"/>
        </w:rPr>
        <w:t>“</w:t>
      </w:r>
      <w:r w:rsidRPr="0055157E">
        <w:rPr>
          <w:b/>
          <w:bCs/>
          <w:lang w:eastAsia="ja-JP"/>
        </w:rPr>
        <w:t xml:space="preserve">Uplink Capacity/Throughput Enhancement for </w:t>
      </w:r>
      <w:proofErr w:type="spellStart"/>
      <w:r w:rsidRPr="0055157E">
        <w:rPr>
          <w:b/>
          <w:bCs/>
          <w:lang w:eastAsia="ja-JP"/>
        </w:rPr>
        <w:t>FR1</w:t>
      </w:r>
      <w:proofErr w:type="spellEnd"/>
      <w:r w:rsidRPr="0055157E">
        <w:rPr>
          <w:b/>
          <w:bCs/>
          <w:lang w:eastAsia="ja-JP"/>
        </w:rPr>
        <w:t>-NTN</w:t>
      </w:r>
      <w:r>
        <w:rPr>
          <w:rFonts w:asciiTheme="minorHAnsi" w:hAnsiTheme="minorHAnsi" w:cstheme="minorHAnsi"/>
          <w:b/>
          <w:bCs/>
          <w:lang w:eastAsia="ja-JP"/>
        </w:rPr>
        <w:t xml:space="preserve"> “.</w:t>
      </w:r>
    </w:p>
    <w:p w14:paraId="5DC69837" w14:textId="77777777" w:rsidR="00BB637B" w:rsidRPr="000034AD" w:rsidRDefault="00BB637B" w:rsidP="00BB637B">
      <w:pPr>
        <w:rPr>
          <w:rFonts w:asciiTheme="minorHAnsi" w:hAnsiTheme="minorHAnsi" w:cstheme="minorHAnsi"/>
          <w:b/>
          <w:bCs/>
          <w:lang w:val="en-US" w:eastAsia="ja-JP"/>
        </w:rPr>
      </w:pPr>
      <w:r w:rsidRPr="000034AD">
        <w:rPr>
          <w:rFonts w:asciiTheme="minorHAnsi" w:hAnsiTheme="minorHAnsi" w:cstheme="minorHAnsi"/>
          <w:b/>
          <w:bCs/>
          <w:lang w:val="en-US" w:eastAsia="ja-JP"/>
        </w:rPr>
        <w:t>Proposal 4: No update required for TS 38.108</w:t>
      </w:r>
      <w:r>
        <w:rPr>
          <w:rFonts w:asciiTheme="minorHAnsi" w:hAnsiTheme="minorHAnsi" w:cstheme="minorHAnsi"/>
          <w:b/>
          <w:bCs/>
          <w:lang w:val="en-US" w:eastAsia="ja-JP"/>
        </w:rPr>
        <w:t xml:space="preserve"> section 4 “</w:t>
      </w:r>
      <w:r w:rsidRPr="000034AD">
        <w:rPr>
          <w:rFonts w:asciiTheme="minorHAnsi" w:hAnsiTheme="minorHAnsi" w:cstheme="minorHAnsi"/>
          <w:b/>
          <w:bCs/>
          <w:lang w:val="en-US" w:eastAsia="ja-JP"/>
        </w:rPr>
        <w:t>requirements reference points diagrams</w:t>
      </w:r>
      <w:r>
        <w:rPr>
          <w:rFonts w:asciiTheme="minorHAnsi" w:hAnsiTheme="minorHAnsi" w:cstheme="minorHAnsi"/>
          <w:b/>
          <w:bCs/>
          <w:lang w:val="en-US" w:eastAsia="ja-JP"/>
        </w:rPr>
        <w:t>”</w:t>
      </w:r>
      <w:r w:rsidRPr="000034AD">
        <w:rPr>
          <w:rFonts w:asciiTheme="minorHAnsi" w:hAnsiTheme="minorHAnsi" w:cstheme="minorHAnsi"/>
          <w:b/>
          <w:bCs/>
          <w:lang w:val="en-US" w:eastAsia="ja-JP"/>
        </w:rPr>
        <w:t>.</w:t>
      </w:r>
    </w:p>
    <w:p w14:paraId="2D7EC064" w14:textId="77777777" w:rsidR="00BB637B" w:rsidRDefault="00BB637B" w:rsidP="00BB637B">
      <w:pPr>
        <w:rPr>
          <w:rFonts w:asciiTheme="minorHAnsi" w:hAnsiTheme="minorHAnsi" w:cstheme="minorHAnsi"/>
          <w:b/>
          <w:bCs/>
          <w:lang w:eastAsia="ja-JP"/>
        </w:rPr>
      </w:pPr>
      <w:r>
        <w:rPr>
          <w:rFonts w:asciiTheme="minorHAnsi" w:hAnsiTheme="minorHAnsi" w:cstheme="minorHAnsi"/>
          <w:b/>
          <w:bCs/>
          <w:lang w:eastAsia="ja-JP"/>
        </w:rPr>
        <w:t>Proposal 5: Update SAN definition in TS 38.108 as following:</w:t>
      </w:r>
    </w:p>
    <w:p w14:paraId="72A77CC4" w14:textId="77777777" w:rsidR="00BB637B" w:rsidRPr="00BB637B" w:rsidRDefault="00BB637B" w:rsidP="00BB637B">
      <w:pPr>
        <w:tabs>
          <w:tab w:val="left" w:pos="2448"/>
          <w:tab w:val="left" w:pos="9468"/>
        </w:tabs>
        <w:rPr>
          <w:lang w:eastAsia="zh-CN"/>
        </w:rPr>
      </w:pPr>
      <w:r>
        <w:rPr>
          <w:b/>
          <w:bCs/>
        </w:rPr>
        <w:t>“Satellite Access Node</w:t>
      </w:r>
      <w:r>
        <w:t xml:space="preserve">: node providing NR user plane and control plane protocol terminations towards NTN Satellite capable UE, and connected via the NG interface to the </w:t>
      </w:r>
      <w:proofErr w:type="spellStart"/>
      <w:r>
        <w:t>5GC</w:t>
      </w:r>
      <w:proofErr w:type="spellEnd"/>
      <w:r>
        <w:t>. It encompass</w:t>
      </w:r>
      <w:r w:rsidRPr="00BB637B">
        <w:rPr>
          <w:color w:val="FF0000"/>
        </w:rPr>
        <w:t>es</w:t>
      </w:r>
      <w:r>
        <w:t xml:space="preserve"> </w:t>
      </w:r>
      <w:r w:rsidRPr="00BB637B">
        <w:t xml:space="preserve">a transparent </w:t>
      </w:r>
      <w:r w:rsidRPr="00BB637B">
        <w:rPr>
          <w:color w:val="FF0000"/>
        </w:rPr>
        <w:t xml:space="preserve">or regenerative </w:t>
      </w:r>
      <w:r w:rsidRPr="00BB637B">
        <w:t xml:space="preserve">NTN payload on board </w:t>
      </w:r>
      <w:proofErr w:type="gramStart"/>
      <w:r w:rsidRPr="00BB637B">
        <w:t>a</w:t>
      </w:r>
      <w:proofErr w:type="gramEnd"/>
      <w:r w:rsidRPr="00BB637B">
        <w:t xml:space="preserve"> NTN platform, a gateway and </w:t>
      </w:r>
      <w:proofErr w:type="spellStart"/>
      <w:r w:rsidRPr="00BB637B">
        <w:t>gNB</w:t>
      </w:r>
      <w:proofErr w:type="spellEnd"/>
      <w:r w:rsidRPr="00BB637B">
        <w:t xml:space="preserve"> functions.</w:t>
      </w:r>
      <w:r>
        <w:t>”</w:t>
      </w:r>
    </w:p>
    <w:p w14:paraId="1586C041" w14:textId="325A69E0" w:rsidR="009B37B2" w:rsidRDefault="00825D14">
      <w:pPr>
        <w:pStyle w:val="1"/>
        <w:rPr>
          <w:lang w:val="en-US" w:eastAsia="ja-JP"/>
        </w:rPr>
      </w:pPr>
      <w:r>
        <w:rPr>
          <w:lang w:val="en-US" w:eastAsia="ja-JP"/>
        </w:rPr>
        <w:t>Re</w:t>
      </w:r>
      <w:r w:rsidR="000C758B">
        <w:rPr>
          <w:lang w:val="en-US" w:eastAsia="ja-JP"/>
        </w:rPr>
        <w:t>ference</w:t>
      </w:r>
    </w:p>
    <w:p w14:paraId="519C765D" w14:textId="7CF43641" w:rsidR="00E36D78" w:rsidRPr="00E36D78" w:rsidRDefault="00E36D78" w:rsidP="00E36D78">
      <w:r w:rsidRPr="00E36D78">
        <w:t xml:space="preserve">[1] </w:t>
      </w:r>
      <w:proofErr w:type="spellStart"/>
      <w:r w:rsidRPr="00E36D78">
        <w:t>R4</w:t>
      </w:r>
      <w:proofErr w:type="spellEnd"/>
      <w:r w:rsidRPr="00E36D78">
        <w:t>-2406109, “Way Forward for [</w:t>
      </w:r>
      <w:proofErr w:type="spellStart"/>
      <w:r w:rsidRPr="00E36D78">
        <w:t>110bis</w:t>
      </w:r>
      <w:proofErr w:type="spellEnd"/>
      <w:r w:rsidRPr="00E36D78">
        <w:t xml:space="preserve">][315] </w:t>
      </w:r>
      <w:proofErr w:type="spellStart"/>
      <w:r w:rsidRPr="00E36D78">
        <w:t>NR_NTN_Ph3</w:t>
      </w:r>
      <w:proofErr w:type="spellEnd"/>
      <w:r w:rsidRPr="00E36D78">
        <w:t>”, Thales</w:t>
      </w:r>
    </w:p>
    <w:p w14:paraId="47B29B2C" w14:textId="42D1DE92" w:rsidR="00E36D78" w:rsidRDefault="00E36D78" w:rsidP="00E36D78">
      <w:pPr>
        <w:rPr>
          <w:lang w:val="en-US"/>
        </w:rPr>
      </w:pPr>
      <w:r w:rsidRPr="00507E96">
        <w:rPr>
          <w:lang w:eastAsia="ko-KR"/>
        </w:rPr>
        <w:t>[</w:t>
      </w:r>
      <w:r>
        <w:rPr>
          <w:lang w:eastAsia="ko-KR"/>
        </w:rPr>
        <w:t>2</w:t>
      </w:r>
      <w:r w:rsidRPr="00507E96">
        <w:rPr>
          <w:lang w:eastAsia="ko-KR"/>
        </w:rPr>
        <w:t xml:space="preserve">] </w:t>
      </w:r>
      <w:hyperlink r:id="rId14" w:history="1">
        <w:r w:rsidRPr="00AE3EA1">
          <w:rPr>
            <w:lang w:val="en-US"/>
          </w:rPr>
          <w:t>RP-240775</w:t>
        </w:r>
      </w:hyperlink>
      <w:r w:rsidRPr="00AE3EA1">
        <w:rPr>
          <w:lang w:val="en-US"/>
        </w:rPr>
        <w:t xml:space="preserve">, “Revised </w:t>
      </w:r>
      <w:proofErr w:type="spellStart"/>
      <w:r w:rsidRPr="00AE3EA1">
        <w:rPr>
          <w:lang w:val="en-US"/>
        </w:rPr>
        <w:t>WID</w:t>
      </w:r>
      <w:proofErr w:type="spellEnd"/>
      <w:r w:rsidRPr="00AE3EA1">
        <w:rPr>
          <w:lang w:val="en-US"/>
        </w:rPr>
        <w:t>: Rel-19 WI Non-Terrestrial Networks (NTN) for NR Phase 3</w:t>
      </w:r>
      <w:r>
        <w:rPr>
          <w:lang w:val="en-US"/>
        </w:rPr>
        <w:t>”, Thales</w:t>
      </w:r>
    </w:p>
    <w:p w14:paraId="33BAE4F7" w14:textId="7B905AD1" w:rsidR="004A763F" w:rsidRPr="00E36D78" w:rsidRDefault="004A763F" w:rsidP="00507E96">
      <w:pPr>
        <w:rPr>
          <w:lang w:val="en-US"/>
        </w:rPr>
      </w:pPr>
    </w:p>
    <w:p w14:paraId="364E6BB7" w14:textId="116FEB14" w:rsidR="00EB47C4" w:rsidRPr="00DD6095" w:rsidRDefault="00AE3EA1" w:rsidP="00716148">
      <w:pPr>
        <w:rPr>
          <w:lang w:eastAsia="ko-KR"/>
        </w:rPr>
      </w:pPr>
      <w:r>
        <w:rPr>
          <w:lang w:val="en-US"/>
        </w:rPr>
        <w:t xml:space="preserve"> </w:t>
      </w:r>
    </w:p>
    <w:sectPr w:rsidR="00EB47C4" w:rsidRPr="00DD609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07381" w14:textId="77777777" w:rsidR="007116CB" w:rsidRDefault="007116CB" w:rsidP="00FC2656">
      <w:pPr>
        <w:spacing w:after="0" w:line="240" w:lineRule="auto"/>
      </w:pPr>
      <w:r>
        <w:separator/>
      </w:r>
    </w:p>
  </w:endnote>
  <w:endnote w:type="continuationSeparator" w:id="0">
    <w:p w14:paraId="55F19A4A" w14:textId="77777777" w:rsidR="007116CB" w:rsidRDefault="007116CB"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amsungOne 400">
    <w:panose1 w:val="020B0503030303020204"/>
    <w:charset w:val="00"/>
    <w:family w:val="swiss"/>
    <w:pitch w:val="variable"/>
    <w:sig w:usb0="E00002FF" w:usb1="5200217F" w:usb2="0000002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default"/>
    <w:sig w:usb0="00000000" w:usb1="00000000" w:usb2="0000003F" w:usb3="00000000" w:csb0="603F01FF" w:csb1="FFFF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835D3" w14:textId="77777777" w:rsidR="007116CB" w:rsidRDefault="007116CB" w:rsidP="00FC2656">
      <w:pPr>
        <w:spacing w:after="0" w:line="240" w:lineRule="auto"/>
      </w:pPr>
      <w:r>
        <w:separator/>
      </w:r>
    </w:p>
  </w:footnote>
  <w:footnote w:type="continuationSeparator" w:id="0">
    <w:p w14:paraId="08764BE2" w14:textId="77777777" w:rsidR="007116CB" w:rsidRDefault="007116CB"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103B4"/>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17718"/>
    <w:multiLevelType w:val="hybridMultilevel"/>
    <w:tmpl w:val="43A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21743"/>
    <w:multiLevelType w:val="hybridMultilevel"/>
    <w:tmpl w:val="5030A670"/>
    <w:lvl w:ilvl="0" w:tplc="56E276C0">
      <w:start w:val="1"/>
      <w:numFmt w:val="bullet"/>
      <w:lvlText w:val="•"/>
      <w:lvlJc w:val="left"/>
      <w:pPr>
        <w:tabs>
          <w:tab w:val="num" w:pos="360"/>
        </w:tabs>
        <w:ind w:left="360" w:hanging="360"/>
      </w:pPr>
      <w:rPr>
        <w:rFonts w:ascii="Arial" w:hAnsi="Arial" w:hint="default"/>
      </w:rPr>
    </w:lvl>
    <w:lvl w:ilvl="1" w:tplc="3BA0EB12">
      <w:numFmt w:val="bullet"/>
      <w:lvlText w:val="-"/>
      <w:lvlJc w:val="left"/>
      <w:pPr>
        <w:tabs>
          <w:tab w:val="num" w:pos="1080"/>
        </w:tabs>
        <w:ind w:left="1080" w:hanging="360"/>
      </w:pPr>
      <w:rPr>
        <w:rFonts w:ascii="Calibri" w:eastAsiaTheme="minorHAnsi" w:hAnsi="Calibri" w:cs="Calibri"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40270DB"/>
    <w:multiLevelType w:val="multilevel"/>
    <w:tmpl w:val="040270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7A02317"/>
    <w:multiLevelType w:val="hybridMultilevel"/>
    <w:tmpl w:val="BCE07AF8"/>
    <w:lvl w:ilvl="0" w:tplc="1BD4DB80">
      <w:start w:val="1"/>
      <w:numFmt w:val="bullet"/>
      <w:lvlText w:val="‒"/>
      <w:lvlJc w:val="left"/>
      <w:pPr>
        <w:tabs>
          <w:tab w:val="num" w:pos="720"/>
        </w:tabs>
        <w:ind w:left="720" w:hanging="360"/>
      </w:pPr>
      <w:rPr>
        <w:rFonts w:ascii="SamsungOne 400" w:hAnsi="SamsungOne 400" w:hint="default"/>
      </w:rPr>
    </w:lvl>
    <w:lvl w:ilvl="1" w:tplc="39BA000C">
      <w:start w:val="1"/>
      <w:numFmt w:val="bullet"/>
      <w:lvlText w:val="‒"/>
      <w:lvlJc w:val="left"/>
      <w:pPr>
        <w:tabs>
          <w:tab w:val="num" w:pos="1440"/>
        </w:tabs>
        <w:ind w:left="1440" w:hanging="360"/>
      </w:pPr>
      <w:rPr>
        <w:rFonts w:ascii="SamsungOne 400" w:hAnsi="SamsungOne 400" w:hint="default"/>
      </w:rPr>
    </w:lvl>
    <w:lvl w:ilvl="2" w:tplc="291C5FF2" w:tentative="1">
      <w:start w:val="1"/>
      <w:numFmt w:val="bullet"/>
      <w:lvlText w:val="‒"/>
      <w:lvlJc w:val="left"/>
      <w:pPr>
        <w:tabs>
          <w:tab w:val="num" w:pos="2160"/>
        </w:tabs>
        <w:ind w:left="2160" w:hanging="360"/>
      </w:pPr>
      <w:rPr>
        <w:rFonts w:ascii="SamsungOne 400" w:hAnsi="SamsungOne 400" w:hint="default"/>
      </w:rPr>
    </w:lvl>
    <w:lvl w:ilvl="3" w:tplc="3BD82044" w:tentative="1">
      <w:start w:val="1"/>
      <w:numFmt w:val="bullet"/>
      <w:lvlText w:val="‒"/>
      <w:lvlJc w:val="left"/>
      <w:pPr>
        <w:tabs>
          <w:tab w:val="num" w:pos="2880"/>
        </w:tabs>
        <w:ind w:left="2880" w:hanging="360"/>
      </w:pPr>
      <w:rPr>
        <w:rFonts w:ascii="SamsungOne 400" w:hAnsi="SamsungOne 400" w:hint="default"/>
      </w:rPr>
    </w:lvl>
    <w:lvl w:ilvl="4" w:tplc="222A1816" w:tentative="1">
      <w:start w:val="1"/>
      <w:numFmt w:val="bullet"/>
      <w:lvlText w:val="‒"/>
      <w:lvlJc w:val="left"/>
      <w:pPr>
        <w:tabs>
          <w:tab w:val="num" w:pos="3600"/>
        </w:tabs>
        <w:ind w:left="3600" w:hanging="360"/>
      </w:pPr>
      <w:rPr>
        <w:rFonts w:ascii="SamsungOne 400" w:hAnsi="SamsungOne 400" w:hint="default"/>
      </w:rPr>
    </w:lvl>
    <w:lvl w:ilvl="5" w:tplc="51F6D032" w:tentative="1">
      <w:start w:val="1"/>
      <w:numFmt w:val="bullet"/>
      <w:lvlText w:val="‒"/>
      <w:lvlJc w:val="left"/>
      <w:pPr>
        <w:tabs>
          <w:tab w:val="num" w:pos="4320"/>
        </w:tabs>
        <w:ind w:left="4320" w:hanging="360"/>
      </w:pPr>
      <w:rPr>
        <w:rFonts w:ascii="SamsungOne 400" w:hAnsi="SamsungOne 400" w:hint="default"/>
      </w:rPr>
    </w:lvl>
    <w:lvl w:ilvl="6" w:tplc="9CC47822" w:tentative="1">
      <w:start w:val="1"/>
      <w:numFmt w:val="bullet"/>
      <w:lvlText w:val="‒"/>
      <w:lvlJc w:val="left"/>
      <w:pPr>
        <w:tabs>
          <w:tab w:val="num" w:pos="5040"/>
        </w:tabs>
        <w:ind w:left="5040" w:hanging="360"/>
      </w:pPr>
      <w:rPr>
        <w:rFonts w:ascii="SamsungOne 400" w:hAnsi="SamsungOne 400" w:hint="default"/>
      </w:rPr>
    </w:lvl>
    <w:lvl w:ilvl="7" w:tplc="4A8675C6" w:tentative="1">
      <w:start w:val="1"/>
      <w:numFmt w:val="bullet"/>
      <w:lvlText w:val="‒"/>
      <w:lvlJc w:val="left"/>
      <w:pPr>
        <w:tabs>
          <w:tab w:val="num" w:pos="5760"/>
        </w:tabs>
        <w:ind w:left="5760" w:hanging="360"/>
      </w:pPr>
      <w:rPr>
        <w:rFonts w:ascii="SamsungOne 400" w:hAnsi="SamsungOne 400" w:hint="default"/>
      </w:rPr>
    </w:lvl>
    <w:lvl w:ilvl="8" w:tplc="D2048DEC" w:tentative="1">
      <w:start w:val="1"/>
      <w:numFmt w:val="bullet"/>
      <w:lvlText w:val="‒"/>
      <w:lvlJc w:val="left"/>
      <w:pPr>
        <w:tabs>
          <w:tab w:val="num" w:pos="6480"/>
        </w:tabs>
        <w:ind w:left="6480" w:hanging="360"/>
      </w:pPr>
      <w:rPr>
        <w:rFonts w:ascii="SamsungOne 400" w:hAnsi="SamsungOne 400" w:hint="default"/>
      </w:rPr>
    </w:lvl>
  </w:abstractNum>
  <w:abstractNum w:abstractNumId="5" w15:restartNumberingAfterBreak="0">
    <w:nsid w:val="0F0B411B"/>
    <w:multiLevelType w:val="hybridMultilevel"/>
    <w:tmpl w:val="C0F8727A"/>
    <w:lvl w:ilvl="0" w:tplc="3872FA32">
      <w:start w:val="1"/>
      <w:numFmt w:val="bullet"/>
      <w:lvlText w:val=""/>
      <w:lvlJc w:val="left"/>
      <w:pPr>
        <w:tabs>
          <w:tab w:val="num" w:pos="720"/>
        </w:tabs>
        <w:ind w:left="720" w:hanging="360"/>
      </w:pPr>
      <w:rPr>
        <w:rFonts w:ascii="Symbol" w:hAnsi="Symbol" w:hint="default"/>
      </w:rPr>
    </w:lvl>
    <w:lvl w:ilvl="1" w:tplc="F30822EE" w:tentative="1">
      <w:start w:val="1"/>
      <w:numFmt w:val="bullet"/>
      <w:lvlText w:val=""/>
      <w:lvlJc w:val="left"/>
      <w:pPr>
        <w:tabs>
          <w:tab w:val="num" w:pos="1440"/>
        </w:tabs>
        <w:ind w:left="1440" w:hanging="360"/>
      </w:pPr>
      <w:rPr>
        <w:rFonts w:ascii="Symbol" w:hAnsi="Symbol" w:hint="default"/>
      </w:rPr>
    </w:lvl>
    <w:lvl w:ilvl="2" w:tplc="68448A64" w:tentative="1">
      <w:start w:val="1"/>
      <w:numFmt w:val="bullet"/>
      <w:lvlText w:val=""/>
      <w:lvlJc w:val="left"/>
      <w:pPr>
        <w:tabs>
          <w:tab w:val="num" w:pos="2160"/>
        </w:tabs>
        <w:ind w:left="2160" w:hanging="360"/>
      </w:pPr>
      <w:rPr>
        <w:rFonts w:ascii="Symbol" w:hAnsi="Symbol" w:hint="default"/>
      </w:rPr>
    </w:lvl>
    <w:lvl w:ilvl="3" w:tplc="9F9A6962" w:tentative="1">
      <w:start w:val="1"/>
      <w:numFmt w:val="bullet"/>
      <w:lvlText w:val=""/>
      <w:lvlJc w:val="left"/>
      <w:pPr>
        <w:tabs>
          <w:tab w:val="num" w:pos="2880"/>
        </w:tabs>
        <w:ind w:left="2880" w:hanging="360"/>
      </w:pPr>
      <w:rPr>
        <w:rFonts w:ascii="Symbol" w:hAnsi="Symbol" w:hint="default"/>
      </w:rPr>
    </w:lvl>
    <w:lvl w:ilvl="4" w:tplc="6B448168" w:tentative="1">
      <w:start w:val="1"/>
      <w:numFmt w:val="bullet"/>
      <w:lvlText w:val=""/>
      <w:lvlJc w:val="left"/>
      <w:pPr>
        <w:tabs>
          <w:tab w:val="num" w:pos="3600"/>
        </w:tabs>
        <w:ind w:left="3600" w:hanging="360"/>
      </w:pPr>
      <w:rPr>
        <w:rFonts w:ascii="Symbol" w:hAnsi="Symbol" w:hint="default"/>
      </w:rPr>
    </w:lvl>
    <w:lvl w:ilvl="5" w:tplc="F348DC88" w:tentative="1">
      <w:start w:val="1"/>
      <w:numFmt w:val="bullet"/>
      <w:lvlText w:val=""/>
      <w:lvlJc w:val="left"/>
      <w:pPr>
        <w:tabs>
          <w:tab w:val="num" w:pos="4320"/>
        </w:tabs>
        <w:ind w:left="4320" w:hanging="360"/>
      </w:pPr>
      <w:rPr>
        <w:rFonts w:ascii="Symbol" w:hAnsi="Symbol" w:hint="default"/>
      </w:rPr>
    </w:lvl>
    <w:lvl w:ilvl="6" w:tplc="EB2ECB5E" w:tentative="1">
      <w:start w:val="1"/>
      <w:numFmt w:val="bullet"/>
      <w:lvlText w:val=""/>
      <w:lvlJc w:val="left"/>
      <w:pPr>
        <w:tabs>
          <w:tab w:val="num" w:pos="5040"/>
        </w:tabs>
        <w:ind w:left="5040" w:hanging="360"/>
      </w:pPr>
      <w:rPr>
        <w:rFonts w:ascii="Symbol" w:hAnsi="Symbol" w:hint="default"/>
      </w:rPr>
    </w:lvl>
    <w:lvl w:ilvl="7" w:tplc="7090ADBA" w:tentative="1">
      <w:start w:val="1"/>
      <w:numFmt w:val="bullet"/>
      <w:lvlText w:val=""/>
      <w:lvlJc w:val="left"/>
      <w:pPr>
        <w:tabs>
          <w:tab w:val="num" w:pos="5760"/>
        </w:tabs>
        <w:ind w:left="5760" w:hanging="360"/>
      </w:pPr>
      <w:rPr>
        <w:rFonts w:ascii="Symbol" w:hAnsi="Symbol" w:hint="default"/>
      </w:rPr>
    </w:lvl>
    <w:lvl w:ilvl="8" w:tplc="4EA8185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36949FE"/>
    <w:multiLevelType w:val="hybridMultilevel"/>
    <w:tmpl w:val="0BBEC6D6"/>
    <w:lvl w:ilvl="0" w:tplc="ACE438DE">
      <w:start w:val="1"/>
      <w:numFmt w:val="bullet"/>
      <w:lvlText w:val=""/>
      <w:lvlJc w:val="left"/>
      <w:pPr>
        <w:tabs>
          <w:tab w:val="num" w:pos="720"/>
        </w:tabs>
        <w:ind w:left="720" w:hanging="360"/>
      </w:pPr>
      <w:rPr>
        <w:rFonts w:ascii="Symbol" w:hAnsi="Symbol" w:hint="default"/>
      </w:rPr>
    </w:lvl>
    <w:lvl w:ilvl="1" w:tplc="0FE401EC">
      <w:numFmt w:val="bullet"/>
      <w:lvlText w:val="•"/>
      <w:lvlJc w:val="left"/>
      <w:pPr>
        <w:tabs>
          <w:tab w:val="num" w:pos="1440"/>
        </w:tabs>
        <w:ind w:left="1440" w:hanging="360"/>
      </w:pPr>
      <w:rPr>
        <w:rFonts w:ascii="Arial" w:hAnsi="Arial" w:hint="default"/>
      </w:rPr>
    </w:lvl>
    <w:lvl w:ilvl="2" w:tplc="38DCBA6E">
      <w:numFmt w:val="bullet"/>
      <w:lvlText w:val="•"/>
      <w:lvlJc w:val="left"/>
      <w:pPr>
        <w:tabs>
          <w:tab w:val="num" w:pos="2160"/>
        </w:tabs>
        <w:ind w:left="2160" w:hanging="360"/>
      </w:pPr>
      <w:rPr>
        <w:rFonts w:ascii="Arial" w:hAnsi="Arial" w:hint="default"/>
      </w:rPr>
    </w:lvl>
    <w:lvl w:ilvl="3" w:tplc="A2A88456" w:tentative="1">
      <w:start w:val="1"/>
      <w:numFmt w:val="bullet"/>
      <w:lvlText w:val=""/>
      <w:lvlJc w:val="left"/>
      <w:pPr>
        <w:tabs>
          <w:tab w:val="num" w:pos="2880"/>
        </w:tabs>
        <w:ind w:left="2880" w:hanging="360"/>
      </w:pPr>
      <w:rPr>
        <w:rFonts w:ascii="Symbol" w:hAnsi="Symbol" w:hint="default"/>
      </w:rPr>
    </w:lvl>
    <w:lvl w:ilvl="4" w:tplc="7E4CAA8C" w:tentative="1">
      <w:start w:val="1"/>
      <w:numFmt w:val="bullet"/>
      <w:lvlText w:val=""/>
      <w:lvlJc w:val="left"/>
      <w:pPr>
        <w:tabs>
          <w:tab w:val="num" w:pos="3600"/>
        </w:tabs>
        <w:ind w:left="3600" w:hanging="360"/>
      </w:pPr>
      <w:rPr>
        <w:rFonts w:ascii="Symbol" w:hAnsi="Symbol" w:hint="default"/>
      </w:rPr>
    </w:lvl>
    <w:lvl w:ilvl="5" w:tplc="5204C302" w:tentative="1">
      <w:start w:val="1"/>
      <w:numFmt w:val="bullet"/>
      <w:lvlText w:val=""/>
      <w:lvlJc w:val="left"/>
      <w:pPr>
        <w:tabs>
          <w:tab w:val="num" w:pos="4320"/>
        </w:tabs>
        <w:ind w:left="4320" w:hanging="360"/>
      </w:pPr>
      <w:rPr>
        <w:rFonts w:ascii="Symbol" w:hAnsi="Symbol" w:hint="default"/>
      </w:rPr>
    </w:lvl>
    <w:lvl w:ilvl="6" w:tplc="A62EAD04" w:tentative="1">
      <w:start w:val="1"/>
      <w:numFmt w:val="bullet"/>
      <w:lvlText w:val=""/>
      <w:lvlJc w:val="left"/>
      <w:pPr>
        <w:tabs>
          <w:tab w:val="num" w:pos="5040"/>
        </w:tabs>
        <w:ind w:left="5040" w:hanging="360"/>
      </w:pPr>
      <w:rPr>
        <w:rFonts w:ascii="Symbol" w:hAnsi="Symbol" w:hint="default"/>
      </w:rPr>
    </w:lvl>
    <w:lvl w:ilvl="7" w:tplc="02CCAA00" w:tentative="1">
      <w:start w:val="1"/>
      <w:numFmt w:val="bullet"/>
      <w:lvlText w:val=""/>
      <w:lvlJc w:val="left"/>
      <w:pPr>
        <w:tabs>
          <w:tab w:val="num" w:pos="5760"/>
        </w:tabs>
        <w:ind w:left="5760" w:hanging="360"/>
      </w:pPr>
      <w:rPr>
        <w:rFonts w:ascii="Symbol" w:hAnsi="Symbol" w:hint="default"/>
      </w:rPr>
    </w:lvl>
    <w:lvl w:ilvl="8" w:tplc="31526FE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AE873D8"/>
    <w:multiLevelType w:val="hybridMultilevel"/>
    <w:tmpl w:val="EB385D9A"/>
    <w:lvl w:ilvl="0" w:tplc="ACE438D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C006126"/>
    <w:multiLevelType w:val="hybridMultilevel"/>
    <w:tmpl w:val="811C80E4"/>
    <w:lvl w:ilvl="0" w:tplc="1D189FDC">
      <w:start w:val="1"/>
      <w:numFmt w:val="bullet"/>
      <w:lvlText w:val="•"/>
      <w:lvlJc w:val="left"/>
      <w:pPr>
        <w:tabs>
          <w:tab w:val="num" w:pos="720"/>
        </w:tabs>
        <w:ind w:left="720" w:hanging="360"/>
      </w:pPr>
      <w:rPr>
        <w:rFonts w:ascii="Arial" w:hAnsi="Arial" w:hint="default"/>
      </w:rPr>
    </w:lvl>
    <w:lvl w:ilvl="1" w:tplc="625AA5D4">
      <w:numFmt w:val="bullet"/>
      <w:lvlText w:val="‒"/>
      <w:lvlJc w:val="left"/>
      <w:pPr>
        <w:tabs>
          <w:tab w:val="num" w:pos="1440"/>
        </w:tabs>
        <w:ind w:left="1440" w:hanging="360"/>
      </w:pPr>
      <w:rPr>
        <w:rFonts w:ascii="SamsungOne 400" w:hAnsi="SamsungOne 400" w:hint="default"/>
      </w:rPr>
    </w:lvl>
    <w:lvl w:ilvl="2" w:tplc="5B1E0AD2" w:tentative="1">
      <w:start w:val="1"/>
      <w:numFmt w:val="bullet"/>
      <w:lvlText w:val="•"/>
      <w:lvlJc w:val="left"/>
      <w:pPr>
        <w:tabs>
          <w:tab w:val="num" w:pos="2160"/>
        </w:tabs>
        <w:ind w:left="2160" w:hanging="360"/>
      </w:pPr>
      <w:rPr>
        <w:rFonts w:ascii="Arial" w:hAnsi="Arial" w:hint="default"/>
      </w:rPr>
    </w:lvl>
    <w:lvl w:ilvl="3" w:tplc="9984D1FA" w:tentative="1">
      <w:start w:val="1"/>
      <w:numFmt w:val="bullet"/>
      <w:lvlText w:val="•"/>
      <w:lvlJc w:val="left"/>
      <w:pPr>
        <w:tabs>
          <w:tab w:val="num" w:pos="2880"/>
        </w:tabs>
        <w:ind w:left="2880" w:hanging="360"/>
      </w:pPr>
      <w:rPr>
        <w:rFonts w:ascii="Arial" w:hAnsi="Arial" w:hint="default"/>
      </w:rPr>
    </w:lvl>
    <w:lvl w:ilvl="4" w:tplc="0D781884" w:tentative="1">
      <w:start w:val="1"/>
      <w:numFmt w:val="bullet"/>
      <w:lvlText w:val="•"/>
      <w:lvlJc w:val="left"/>
      <w:pPr>
        <w:tabs>
          <w:tab w:val="num" w:pos="3600"/>
        </w:tabs>
        <w:ind w:left="3600" w:hanging="360"/>
      </w:pPr>
      <w:rPr>
        <w:rFonts w:ascii="Arial" w:hAnsi="Arial" w:hint="default"/>
      </w:rPr>
    </w:lvl>
    <w:lvl w:ilvl="5" w:tplc="DB5CF318" w:tentative="1">
      <w:start w:val="1"/>
      <w:numFmt w:val="bullet"/>
      <w:lvlText w:val="•"/>
      <w:lvlJc w:val="left"/>
      <w:pPr>
        <w:tabs>
          <w:tab w:val="num" w:pos="4320"/>
        </w:tabs>
        <w:ind w:left="4320" w:hanging="360"/>
      </w:pPr>
      <w:rPr>
        <w:rFonts w:ascii="Arial" w:hAnsi="Arial" w:hint="default"/>
      </w:rPr>
    </w:lvl>
    <w:lvl w:ilvl="6" w:tplc="A39295FE" w:tentative="1">
      <w:start w:val="1"/>
      <w:numFmt w:val="bullet"/>
      <w:lvlText w:val="•"/>
      <w:lvlJc w:val="left"/>
      <w:pPr>
        <w:tabs>
          <w:tab w:val="num" w:pos="5040"/>
        </w:tabs>
        <w:ind w:left="5040" w:hanging="360"/>
      </w:pPr>
      <w:rPr>
        <w:rFonts w:ascii="Arial" w:hAnsi="Arial" w:hint="default"/>
      </w:rPr>
    </w:lvl>
    <w:lvl w:ilvl="7" w:tplc="CA28161E" w:tentative="1">
      <w:start w:val="1"/>
      <w:numFmt w:val="bullet"/>
      <w:lvlText w:val="•"/>
      <w:lvlJc w:val="left"/>
      <w:pPr>
        <w:tabs>
          <w:tab w:val="num" w:pos="5760"/>
        </w:tabs>
        <w:ind w:left="5760" w:hanging="360"/>
      </w:pPr>
      <w:rPr>
        <w:rFonts w:ascii="Arial" w:hAnsi="Arial" w:hint="default"/>
      </w:rPr>
    </w:lvl>
    <w:lvl w:ilvl="8" w:tplc="BD5E6F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2A517F"/>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6B51B89"/>
    <w:multiLevelType w:val="hybridMultilevel"/>
    <w:tmpl w:val="1E9C9A98"/>
    <w:lvl w:ilvl="0" w:tplc="3C5E5234">
      <w:start w:val="1"/>
      <w:numFmt w:val="bullet"/>
      <w:lvlText w:val=""/>
      <w:lvlJc w:val="left"/>
      <w:pPr>
        <w:tabs>
          <w:tab w:val="num" w:pos="720"/>
        </w:tabs>
        <w:ind w:left="720" w:hanging="360"/>
      </w:pPr>
      <w:rPr>
        <w:rFonts w:ascii="Symbol" w:hAnsi="Symbol" w:hint="default"/>
      </w:rPr>
    </w:lvl>
    <w:lvl w:ilvl="1" w:tplc="249E3D92">
      <w:numFmt w:val="bullet"/>
      <w:lvlText w:val="•"/>
      <w:lvlJc w:val="left"/>
      <w:pPr>
        <w:tabs>
          <w:tab w:val="num" w:pos="1440"/>
        </w:tabs>
        <w:ind w:left="1440" w:hanging="360"/>
      </w:pPr>
      <w:rPr>
        <w:rFonts w:ascii="Arial" w:hAnsi="Arial" w:hint="default"/>
      </w:rPr>
    </w:lvl>
    <w:lvl w:ilvl="2" w:tplc="7CFEB57C" w:tentative="1">
      <w:start w:val="1"/>
      <w:numFmt w:val="bullet"/>
      <w:lvlText w:val=""/>
      <w:lvlJc w:val="left"/>
      <w:pPr>
        <w:tabs>
          <w:tab w:val="num" w:pos="2160"/>
        </w:tabs>
        <w:ind w:left="2160" w:hanging="360"/>
      </w:pPr>
      <w:rPr>
        <w:rFonts w:ascii="Symbol" w:hAnsi="Symbol" w:hint="default"/>
      </w:rPr>
    </w:lvl>
    <w:lvl w:ilvl="3" w:tplc="C434B1AA" w:tentative="1">
      <w:start w:val="1"/>
      <w:numFmt w:val="bullet"/>
      <w:lvlText w:val=""/>
      <w:lvlJc w:val="left"/>
      <w:pPr>
        <w:tabs>
          <w:tab w:val="num" w:pos="2880"/>
        </w:tabs>
        <w:ind w:left="2880" w:hanging="360"/>
      </w:pPr>
      <w:rPr>
        <w:rFonts w:ascii="Symbol" w:hAnsi="Symbol" w:hint="default"/>
      </w:rPr>
    </w:lvl>
    <w:lvl w:ilvl="4" w:tplc="7CBA85A4" w:tentative="1">
      <w:start w:val="1"/>
      <w:numFmt w:val="bullet"/>
      <w:lvlText w:val=""/>
      <w:lvlJc w:val="left"/>
      <w:pPr>
        <w:tabs>
          <w:tab w:val="num" w:pos="3600"/>
        </w:tabs>
        <w:ind w:left="3600" w:hanging="360"/>
      </w:pPr>
      <w:rPr>
        <w:rFonts w:ascii="Symbol" w:hAnsi="Symbol" w:hint="default"/>
      </w:rPr>
    </w:lvl>
    <w:lvl w:ilvl="5" w:tplc="4A864F56" w:tentative="1">
      <w:start w:val="1"/>
      <w:numFmt w:val="bullet"/>
      <w:lvlText w:val=""/>
      <w:lvlJc w:val="left"/>
      <w:pPr>
        <w:tabs>
          <w:tab w:val="num" w:pos="4320"/>
        </w:tabs>
        <w:ind w:left="4320" w:hanging="360"/>
      </w:pPr>
      <w:rPr>
        <w:rFonts w:ascii="Symbol" w:hAnsi="Symbol" w:hint="default"/>
      </w:rPr>
    </w:lvl>
    <w:lvl w:ilvl="6" w:tplc="2990F768" w:tentative="1">
      <w:start w:val="1"/>
      <w:numFmt w:val="bullet"/>
      <w:lvlText w:val=""/>
      <w:lvlJc w:val="left"/>
      <w:pPr>
        <w:tabs>
          <w:tab w:val="num" w:pos="5040"/>
        </w:tabs>
        <w:ind w:left="5040" w:hanging="360"/>
      </w:pPr>
      <w:rPr>
        <w:rFonts w:ascii="Symbol" w:hAnsi="Symbol" w:hint="default"/>
      </w:rPr>
    </w:lvl>
    <w:lvl w:ilvl="7" w:tplc="FD30A91E" w:tentative="1">
      <w:start w:val="1"/>
      <w:numFmt w:val="bullet"/>
      <w:lvlText w:val=""/>
      <w:lvlJc w:val="left"/>
      <w:pPr>
        <w:tabs>
          <w:tab w:val="num" w:pos="5760"/>
        </w:tabs>
        <w:ind w:left="5760" w:hanging="360"/>
      </w:pPr>
      <w:rPr>
        <w:rFonts w:ascii="Symbol" w:hAnsi="Symbol" w:hint="default"/>
      </w:rPr>
    </w:lvl>
    <w:lvl w:ilvl="8" w:tplc="5364A52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A386C88"/>
    <w:multiLevelType w:val="hybridMultilevel"/>
    <w:tmpl w:val="E3FA6F58"/>
    <w:lvl w:ilvl="0" w:tplc="EF56567C">
      <w:start w:val="1"/>
      <w:numFmt w:val="bullet"/>
      <w:lvlText w:val="•"/>
      <w:lvlJc w:val="left"/>
      <w:pPr>
        <w:tabs>
          <w:tab w:val="num" w:pos="360"/>
        </w:tabs>
        <w:ind w:left="360" w:hanging="360"/>
      </w:pPr>
      <w:rPr>
        <w:rFonts w:ascii="Arial" w:hAnsi="Arial" w:hint="default"/>
      </w:rPr>
    </w:lvl>
    <w:lvl w:ilvl="1" w:tplc="3FBED630">
      <w:start w:val="1"/>
      <w:numFmt w:val="bullet"/>
      <w:lvlText w:val="•"/>
      <w:lvlJc w:val="left"/>
      <w:pPr>
        <w:tabs>
          <w:tab w:val="num" w:pos="1080"/>
        </w:tabs>
        <w:ind w:left="1080" w:hanging="360"/>
      </w:pPr>
      <w:rPr>
        <w:rFonts w:ascii="Arial" w:hAnsi="Arial" w:hint="default"/>
      </w:rPr>
    </w:lvl>
    <w:lvl w:ilvl="2" w:tplc="B1A6C098" w:tentative="1">
      <w:start w:val="1"/>
      <w:numFmt w:val="bullet"/>
      <w:lvlText w:val="•"/>
      <w:lvlJc w:val="left"/>
      <w:pPr>
        <w:tabs>
          <w:tab w:val="num" w:pos="1800"/>
        </w:tabs>
        <w:ind w:left="1800" w:hanging="360"/>
      </w:pPr>
      <w:rPr>
        <w:rFonts w:ascii="Arial" w:hAnsi="Arial" w:hint="default"/>
      </w:rPr>
    </w:lvl>
    <w:lvl w:ilvl="3" w:tplc="1E8097AA" w:tentative="1">
      <w:start w:val="1"/>
      <w:numFmt w:val="bullet"/>
      <w:lvlText w:val="•"/>
      <w:lvlJc w:val="left"/>
      <w:pPr>
        <w:tabs>
          <w:tab w:val="num" w:pos="2520"/>
        </w:tabs>
        <w:ind w:left="2520" w:hanging="360"/>
      </w:pPr>
      <w:rPr>
        <w:rFonts w:ascii="Arial" w:hAnsi="Arial" w:hint="default"/>
      </w:rPr>
    </w:lvl>
    <w:lvl w:ilvl="4" w:tplc="DF2077C0" w:tentative="1">
      <w:start w:val="1"/>
      <w:numFmt w:val="bullet"/>
      <w:lvlText w:val="•"/>
      <w:lvlJc w:val="left"/>
      <w:pPr>
        <w:tabs>
          <w:tab w:val="num" w:pos="3240"/>
        </w:tabs>
        <w:ind w:left="3240" w:hanging="360"/>
      </w:pPr>
      <w:rPr>
        <w:rFonts w:ascii="Arial" w:hAnsi="Arial" w:hint="default"/>
      </w:rPr>
    </w:lvl>
    <w:lvl w:ilvl="5" w:tplc="888A81AA" w:tentative="1">
      <w:start w:val="1"/>
      <w:numFmt w:val="bullet"/>
      <w:lvlText w:val="•"/>
      <w:lvlJc w:val="left"/>
      <w:pPr>
        <w:tabs>
          <w:tab w:val="num" w:pos="3960"/>
        </w:tabs>
        <w:ind w:left="3960" w:hanging="360"/>
      </w:pPr>
      <w:rPr>
        <w:rFonts w:ascii="Arial" w:hAnsi="Arial" w:hint="default"/>
      </w:rPr>
    </w:lvl>
    <w:lvl w:ilvl="6" w:tplc="BF04948E" w:tentative="1">
      <w:start w:val="1"/>
      <w:numFmt w:val="bullet"/>
      <w:lvlText w:val="•"/>
      <w:lvlJc w:val="left"/>
      <w:pPr>
        <w:tabs>
          <w:tab w:val="num" w:pos="4680"/>
        </w:tabs>
        <w:ind w:left="4680" w:hanging="360"/>
      </w:pPr>
      <w:rPr>
        <w:rFonts w:ascii="Arial" w:hAnsi="Arial" w:hint="default"/>
      </w:rPr>
    </w:lvl>
    <w:lvl w:ilvl="7" w:tplc="B62AD78A" w:tentative="1">
      <w:start w:val="1"/>
      <w:numFmt w:val="bullet"/>
      <w:lvlText w:val="•"/>
      <w:lvlJc w:val="left"/>
      <w:pPr>
        <w:tabs>
          <w:tab w:val="num" w:pos="5400"/>
        </w:tabs>
        <w:ind w:left="5400" w:hanging="360"/>
      </w:pPr>
      <w:rPr>
        <w:rFonts w:ascii="Arial" w:hAnsi="Arial" w:hint="default"/>
      </w:rPr>
    </w:lvl>
    <w:lvl w:ilvl="8" w:tplc="5DF63A6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C1F5938"/>
    <w:multiLevelType w:val="hybridMultilevel"/>
    <w:tmpl w:val="F5044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06017E3"/>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017104"/>
    <w:multiLevelType w:val="hybridMultilevel"/>
    <w:tmpl w:val="0DCCB64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B8563D"/>
    <w:multiLevelType w:val="hybridMultilevel"/>
    <w:tmpl w:val="5066B466"/>
    <w:lvl w:ilvl="0" w:tplc="488A46BA">
      <w:start w:val="1"/>
      <w:numFmt w:val="bullet"/>
      <w:lvlText w:val="•"/>
      <w:lvlJc w:val="left"/>
      <w:pPr>
        <w:tabs>
          <w:tab w:val="num" w:pos="720"/>
        </w:tabs>
        <w:ind w:left="720" w:hanging="360"/>
      </w:pPr>
      <w:rPr>
        <w:rFonts w:ascii="Arial" w:hAnsi="Arial" w:hint="default"/>
      </w:rPr>
    </w:lvl>
    <w:lvl w:ilvl="1" w:tplc="CB121928" w:tentative="1">
      <w:start w:val="1"/>
      <w:numFmt w:val="bullet"/>
      <w:lvlText w:val="•"/>
      <w:lvlJc w:val="left"/>
      <w:pPr>
        <w:tabs>
          <w:tab w:val="num" w:pos="1440"/>
        </w:tabs>
        <w:ind w:left="1440" w:hanging="360"/>
      </w:pPr>
      <w:rPr>
        <w:rFonts w:ascii="Arial" w:hAnsi="Arial" w:hint="default"/>
      </w:rPr>
    </w:lvl>
    <w:lvl w:ilvl="2" w:tplc="8800FDD4" w:tentative="1">
      <w:start w:val="1"/>
      <w:numFmt w:val="bullet"/>
      <w:lvlText w:val="•"/>
      <w:lvlJc w:val="left"/>
      <w:pPr>
        <w:tabs>
          <w:tab w:val="num" w:pos="2160"/>
        </w:tabs>
        <w:ind w:left="2160" w:hanging="360"/>
      </w:pPr>
      <w:rPr>
        <w:rFonts w:ascii="Arial" w:hAnsi="Arial" w:hint="default"/>
      </w:rPr>
    </w:lvl>
    <w:lvl w:ilvl="3" w:tplc="413CEF62" w:tentative="1">
      <w:start w:val="1"/>
      <w:numFmt w:val="bullet"/>
      <w:lvlText w:val="•"/>
      <w:lvlJc w:val="left"/>
      <w:pPr>
        <w:tabs>
          <w:tab w:val="num" w:pos="2880"/>
        </w:tabs>
        <w:ind w:left="2880" w:hanging="360"/>
      </w:pPr>
      <w:rPr>
        <w:rFonts w:ascii="Arial" w:hAnsi="Arial" w:hint="default"/>
      </w:rPr>
    </w:lvl>
    <w:lvl w:ilvl="4" w:tplc="4B927A98" w:tentative="1">
      <w:start w:val="1"/>
      <w:numFmt w:val="bullet"/>
      <w:lvlText w:val="•"/>
      <w:lvlJc w:val="left"/>
      <w:pPr>
        <w:tabs>
          <w:tab w:val="num" w:pos="3600"/>
        </w:tabs>
        <w:ind w:left="3600" w:hanging="360"/>
      </w:pPr>
      <w:rPr>
        <w:rFonts w:ascii="Arial" w:hAnsi="Arial" w:hint="default"/>
      </w:rPr>
    </w:lvl>
    <w:lvl w:ilvl="5" w:tplc="BD3401F8" w:tentative="1">
      <w:start w:val="1"/>
      <w:numFmt w:val="bullet"/>
      <w:lvlText w:val="•"/>
      <w:lvlJc w:val="left"/>
      <w:pPr>
        <w:tabs>
          <w:tab w:val="num" w:pos="4320"/>
        </w:tabs>
        <w:ind w:left="4320" w:hanging="360"/>
      </w:pPr>
      <w:rPr>
        <w:rFonts w:ascii="Arial" w:hAnsi="Arial" w:hint="default"/>
      </w:rPr>
    </w:lvl>
    <w:lvl w:ilvl="6" w:tplc="EDE046DA" w:tentative="1">
      <w:start w:val="1"/>
      <w:numFmt w:val="bullet"/>
      <w:lvlText w:val="•"/>
      <w:lvlJc w:val="left"/>
      <w:pPr>
        <w:tabs>
          <w:tab w:val="num" w:pos="5040"/>
        </w:tabs>
        <w:ind w:left="5040" w:hanging="360"/>
      </w:pPr>
      <w:rPr>
        <w:rFonts w:ascii="Arial" w:hAnsi="Arial" w:hint="default"/>
      </w:rPr>
    </w:lvl>
    <w:lvl w:ilvl="7" w:tplc="7644AB84" w:tentative="1">
      <w:start w:val="1"/>
      <w:numFmt w:val="bullet"/>
      <w:lvlText w:val="•"/>
      <w:lvlJc w:val="left"/>
      <w:pPr>
        <w:tabs>
          <w:tab w:val="num" w:pos="5760"/>
        </w:tabs>
        <w:ind w:left="5760" w:hanging="360"/>
      </w:pPr>
      <w:rPr>
        <w:rFonts w:ascii="Arial" w:hAnsi="Arial" w:hint="default"/>
      </w:rPr>
    </w:lvl>
    <w:lvl w:ilvl="8" w:tplc="7FD6994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4B4A27D6"/>
    <w:multiLevelType w:val="hybridMultilevel"/>
    <w:tmpl w:val="D6040154"/>
    <w:lvl w:ilvl="0" w:tplc="56B0F682">
      <w:start w:val="1"/>
      <w:numFmt w:val="bullet"/>
      <w:lvlText w:val="•"/>
      <w:lvlJc w:val="left"/>
      <w:pPr>
        <w:tabs>
          <w:tab w:val="num" w:pos="720"/>
        </w:tabs>
        <w:ind w:left="720" w:hanging="360"/>
      </w:pPr>
      <w:rPr>
        <w:rFonts w:ascii="Arial" w:hAnsi="Arial" w:hint="default"/>
      </w:rPr>
    </w:lvl>
    <w:lvl w:ilvl="1" w:tplc="6172C944">
      <w:numFmt w:val="bullet"/>
      <w:lvlText w:val="‒"/>
      <w:lvlJc w:val="left"/>
      <w:pPr>
        <w:tabs>
          <w:tab w:val="num" w:pos="1440"/>
        </w:tabs>
        <w:ind w:left="1440" w:hanging="360"/>
      </w:pPr>
      <w:rPr>
        <w:rFonts w:ascii="SamsungOne 400" w:hAnsi="SamsungOne 400" w:hint="default"/>
      </w:rPr>
    </w:lvl>
    <w:lvl w:ilvl="2" w:tplc="F488C0D4" w:tentative="1">
      <w:start w:val="1"/>
      <w:numFmt w:val="bullet"/>
      <w:lvlText w:val="•"/>
      <w:lvlJc w:val="left"/>
      <w:pPr>
        <w:tabs>
          <w:tab w:val="num" w:pos="2160"/>
        </w:tabs>
        <w:ind w:left="2160" w:hanging="360"/>
      </w:pPr>
      <w:rPr>
        <w:rFonts w:ascii="Arial" w:hAnsi="Arial" w:hint="default"/>
      </w:rPr>
    </w:lvl>
    <w:lvl w:ilvl="3" w:tplc="FBEAC64E" w:tentative="1">
      <w:start w:val="1"/>
      <w:numFmt w:val="bullet"/>
      <w:lvlText w:val="•"/>
      <w:lvlJc w:val="left"/>
      <w:pPr>
        <w:tabs>
          <w:tab w:val="num" w:pos="2880"/>
        </w:tabs>
        <w:ind w:left="2880" w:hanging="360"/>
      </w:pPr>
      <w:rPr>
        <w:rFonts w:ascii="Arial" w:hAnsi="Arial" w:hint="default"/>
      </w:rPr>
    </w:lvl>
    <w:lvl w:ilvl="4" w:tplc="19C29DCA" w:tentative="1">
      <w:start w:val="1"/>
      <w:numFmt w:val="bullet"/>
      <w:lvlText w:val="•"/>
      <w:lvlJc w:val="left"/>
      <w:pPr>
        <w:tabs>
          <w:tab w:val="num" w:pos="3600"/>
        </w:tabs>
        <w:ind w:left="3600" w:hanging="360"/>
      </w:pPr>
      <w:rPr>
        <w:rFonts w:ascii="Arial" w:hAnsi="Arial" w:hint="default"/>
      </w:rPr>
    </w:lvl>
    <w:lvl w:ilvl="5" w:tplc="F0CA3918" w:tentative="1">
      <w:start w:val="1"/>
      <w:numFmt w:val="bullet"/>
      <w:lvlText w:val="•"/>
      <w:lvlJc w:val="left"/>
      <w:pPr>
        <w:tabs>
          <w:tab w:val="num" w:pos="4320"/>
        </w:tabs>
        <w:ind w:left="4320" w:hanging="360"/>
      </w:pPr>
      <w:rPr>
        <w:rFonts w:ascii="Arial" w:hAnsi="Arial" w:hint="default"/>
      </w:rPr>
    </w:lvl>
    <w:lvl w:ilvl="6" w:tplc="B9D6E6D4" w:tentative="1">
      <w:start w:val="1"/>
      <w:numFmt w:val="bullet"/>
      <w:lvlText w:val="•"/>
      <w:lvlJc w:val="left"/>
      <w:pPr>
        <w:tabs>
          <w:tab w:val="num" w:pos="5040"/>
        </w:tabs>
        <w:ind w:left="5040" w:hanging="360"/>
      </w:pPr>
      <w:rPr>
        <w:rFonts w:ascii="Arial" w:hAnsi="Arial" w:hint="default"/>
      </w:rPr>
    </w:lvl>
    <w:lvl w:ilvl="7" w:tplc="E4F08CE4" w:tentative="1">
      <w:start w:val="1"/>
      <w:numFmt w:val="bullet"/>
      <w:lvlText w:val="•"/>
      <w:lvlJc w:val="left"/>
      <w:pPr>
        <w:tabs>
          <w:tab w:val="num" w:pos="5760"/>
        </w:tabs>
        <w:ind w:left="5760" w:hanging="360"/>
      </w:pPr>
      <w:rPr>
        <w:rFonts w:ascii="Arial" w:hAnsi="Arial" w:hint="default"/>
      </w:rPr>
    </w:lvl>
    <w:lvl w:ilvl="8" w:tplc="914C78F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774042"/>
    <w:multiLevelType w:val="hybridMultilevel"/>
    <w:tmpl w:val="FB56B00A"/>
    <w:lvl w:ilvl="0" w:tplc="F01E4588">
      <w:start w:val="1"/>
      <w:numFmt w:val="decimal"/>
      <w:lvlText w:val="%1"/>
      <w:lvlJc w:val="left"/>
      <w:pPr>
        <w:ind w:left="924" w:hanging="56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9A6524"/>
    <w:multiLevelType w:val="hybridMultilevel"/>
    <w:tmpl w:val="B906A2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21B97"/>
    <w:multiLevelType w:val="hybridMultilevel"/>
    <w:tmpl w:val="5D4ED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C660718"/>
    <w:multiLevelType w:val="hybridMultilevel"/>
    <w:tmpl w:val="BF5EE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BCE7AED"/>
    <w:multiLevelType w:val="hybridMultilevel"/>
    <w:tmpl w:val="60DC7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25BDA"/>
    <w:multiLevelType w:val="hybridMultilevel"/>
    <w:tmpl w:val="1ADE2198"/>
    <w:lvl w:ilvl="0" w:tplc="04090005">
      <w:start w:val="1"/>
      <w:numFmt w:val="bullet"/>
      <w:lvlText w:val=""/>
      <w:lvlJc w:val="left"/>
      <w:pPr>
        <w:ind w:left="769" w:hanging="360"/>
      </w:pPr>
      <w:rPr>
        <w:rFonts w:ascii="Wingdings" w:hAnsi="Wingdings"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9" w15:restartNumberingAfterBreak="0">
    <w:nsid w:val="6CE73331"/>
    <w:multiLevelType w:val="hybridMultilevel"/>
    <w:tmpl w:val="4A201C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CE6A26"/>
    <w:multiLevelType w:val="hybridMultilevel"/>
    <w:tmpl w:val="25BC1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CD1D5B"/>
    <w:multiLevelType w:val="hybridMultilevel"/>
    <w:tmpl w:val="B8703F66"/>
    <w:lvl w:ilvl="0" w:tplc="870C4D2E">
      <w:start w:val="1"/>
      <w:numFmt w:val="bullet"/>
      <w:lvlText w:val=""/>
      <w:lvlJc w:val="left"/>
      <w:pPr>
        <w:tabs>
          <w:tab w:val="num" w:pos="720"/>
        </w:tabs>
        <w:ind w:left="720" w:hanging="360"/>
      </w:pPr>
      <w:rPr>
        <w:rFonts w:ascii="Symbol" w:hAnsi="Symbol" w:hint="default"/>
      </w:rPr>
    </w:lvl>
    <w:lvl w:ilvl="1" w:tplc="75F832AA" w:tentative="1">
      <w:start w:val="1"/>
      <w:numFmt w:val="bullet"/>
      <w:lvlText w:val=""/>
      <w:lvlJc w:val="left"/>
      <w:pPr>
        <w:tabs>
          <w:tab w:val="num" w:pos="1440"/>
        </w:tabs>
        <w:ind w:left="1440" w:hanging="360"/>
      </w:pPr>
      <w:rPr>
        <w:rFonts w:ascii="Symbol" w:hAnsi="Symbol" w:hint="default"/>
      </w:rPr>
    </w:lvl>
    <w:lvl w:ilvl="2" w:tplc="F69ED426" w:tentative="1">
      <w:start w:val="1"/>
      <w:numFmt w:val="bullet"/>
      <w:lvlText w:val=""/>
      <w:lvlJc w:val="left"/>
      <w:pPr>
        <w:tabs>
          <w:tab w:val="num" w:pos="2160"/>
        </w:tabs>
        <w:ind w:left="2160" w:hanging="360"/>
      </w:pPr>
      <w:rPr>
        <w:rFonts w:ascii="Symbol" w:hAnsi="Symbol" w:hint="default"/>
      </w:rPr>
    </w:lvl>
    <w:lvl w:ilvl="3" w:tplc="6C6A7646" w:tentative="1">
      <w:start w:val="1"/>
      <w:numFmt w:val="bullet"/>
      <w:lvlText w:val=""/>
      <w:lvlJc w:val="left"/>
      <w:pPr>
        <w:tabs>
          <w:tab w:val="num" w:pos="2880"/>
        </w:tabs>
        <w:ind w:left="2880" w:hanging="360"/>
      </w:pPr>
      <w:rPr>
        <w:rFonts w:ascii="Symbol" w:hAnsi="Symbol" w:hint="default"/>
      </w:rPr>
    </w:lvl>
    <w:lvl w:ilvl="4" w:tplc="016C07EA" w:tentative="1">
      <w:start w:val="1"/>
      <w:numFmt w:val="bullet"/>
      <w:lvlText w:val=""/>
      <w:lvlJc w:val="left"/>
      <w:pPr>
        <w:tabs>
          <w:tab w:val="num" w:pos="3600"/>
        </w:tabs>
        <w:ind w:left="3600" w:hanging="360"/>
      </w:pPr>
      <w:rPr>
        <w:rFonts w:ascii="Symbol" w:hAnsi="Symbol" w:hint="default"/>
      </w:rPr>
    </w:lvl>
    <w:lvl w:ilvl="5" w:tplc="FF924074" w:tentative="1">
      <w:start w:val="1"/>
      <w:numFmt w:val="bullet"/>
      <w:lvlText w:val=""/>
      <w:lvlJc w:val="left"/>
      <w:pPr>
        <w:tabs>
          <w:tab w:val="num" w:pos="4320"/>
        </w:tabs>
        <w:ind w:left="4320" w:hanging="360"/>
      </w:pPr>
      <w:rPr>
        <w:rFonts w:ascii="Symbol" w:hAnsi="Symbol" w:hint="default"/>
      </w:rPr>
    </w:lvl>
    <w:lvl w:ilvl="6" w:tplc="2A4CEC14" w:tentative="1">
      <w:start w:val="1"/>
      <w:numFmt w:val="bullet"/>
      <w:lvlText w:val=""/>
      <w:lvlJc w:val="left"/>
      <w:pPr>
        <w:tabs>
          <w:tab w:val="num" w:pos="5040"/>
        </w:tabs>
        <w:ind w:left="5040" w:hanging="360"/>
      </w:pPr>
      <w:rPr>
        <w:rFonts w:ascii="Symbol" w:hAnsi="Symbol" w:hint="default"/>
      </w:rPr>
    </w:lvl>
    <w:lvl w:ilvl="7" w:tplc="46F8E932" w:tentative="1">
      <w:start w:val="1"/>
      <w:numFmt w:val="bullet"/>
      <w:lvlText w:val=""/>
      <w:lvlJc w:val="left"/>
      <w:pPr>
        <w:tabs>
          <w:tab w:val="num" w:pos="5760"/>
        </w:tabs>
        <w:ind w:left="5760" w:hanging="360"/>
      </w:pPr>
      <w:rPr>
        <w:rFonts w:ascii="Symbol" w:hAnsi="Symbol" w:hint="default"/>
      </w:rPr>
    </w:lvl>
    <w:lvl w:ilvl="8" w:tplc="A7E6A984"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21010B6"/>
    <w:multiLevelType w:val="hybridMultilevel"/>
    <w:tmpl w:val="3A400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C54FAD"/>
    <w:multiLevelType w:val="hybridMultilevel"/>
    <w:tmpl w:val="CE16C27A"/>
    <w:lvl w:ilvl="0" w:tplc="6D749DC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7E30194"/>
    <w:multiLevelType w:val="hybridMultilevel"/>
    <w:tmpl w:val="60F06C8C"/>
    <w:lvl w:ilvl="0" w:tplc="31DAFD42">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082D87"/>
    <w:multiLevelType w:val="hybridMultilevel"/>
    <w:tmpl w:val="9F2CC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4E442E"/>
    <w:multiLevelType w:val="hybridMultilevel"/>
    <w:tmpl w:val="C85609B8"/>
    <w:lvl w:ilvl="0" w:tplc="56E276C0">
      <w:start w:val="1"/>
      <w:numFmt w:val="bullet"/>
      <w:lvlText w:val="•"/>
      <w:lvlJc w:val="left"/>
      <w:pPr>
        <w:tabs>
          <w:tab w:val="num" w:pos="360"/>
        </w:tabs>
        <w:ind w:left="360" w:hanging="360"/>
      </w:pPr>
      <w:rPr>
        <w:rFonts w:ascii="Arial" w:hAnsi="Arial" w:hint="default"/>
      </w:rPr>
    </w:lvl>
    <w:lvl w:ilvl="1" w:tplc="31F4AABE">
      <w:numFmt w:val="bullet"/>
      <w:lvlText w:val="‒"/>
      <w:lvlJc w:val="left"/>
      <w:pPr>
        <w:tabs>
          <w:tab w:val="num" w:pos="1080"/>
        </w:tabs>
        <w:ind w:left="1080" w:hanging="360"/>
      </w:pPr>
      <w:rPr>
        <w:rFonts w:ascii="SamsungOne 400" w:hAnsi="SamsungOne 400"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F0E7E9D"/>
    <w:multiLevelType w:val="hybridMultilevel"/>
    <w:tmpl w:val="510467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6"/>
  </w:num>
  <w:num w:numId="3">
    <w:abstractNumId w:val="21"/>
  </w:num>
  <w:num w:numId="4">
    <w:abstractNumId w:val="1"/>
  </w:num>
  <w:num w:numId="5">
    <w:abstractNumId w:val="33"/>
  </w:num>
  <w:num w:numId="6">
    <w:abstractNumId w:val="14"/>
  </w:num>
  <w:num w:numId="7">
    <w:abstractNumId w:val="0"/>
  </w:num>
  <w:num w:numId="8">
    <w:abstractNumId w:val="28"/>
  </w:num>
  <w:num w:numId="9">
    <w:abstractNumId w:val="29"/>
  </w:num>
  <w:num w:numId="10">
    <w:abstractNumId w:val="37"/>
  </w:num>
  <w:num w:numId="11">
    <w:abstractNumId w:val="25"/>
  </w:num>
  <w:num w:numId="12">
    <w:abstractNumId w:val="32"/>
  </w:num>
  <w:num w:numId="13">
    <w:abstractNumId w:val="24"/>
  </w:num>
  <w:num w:numId="14">
    <w:abstractNumId w:val="3"/>
  </w:num>
  <w:num w:numId="15">
    <w:abstractNumId w:val="15"/>
  </w:num>
  <w:num w:numId="16">
    <w:abstractNumId w:val="22"/>
  </w:num>
  <w:num w:numId="17">
    <w:abstractNumId w:val="23"/>
  </w:num>
  <w:num w:numId="18">
    <w:abstractNumId w:val="12"/>
  </w:num>
  <w:num w:numId="19">
    <w:abstractNumId w:val="31"/>
  </w:num>
  <w:num w:numId="20">
    <w:abstractNumId w:val="6"/>
  </w:num>
  <w:num w:numId="21">
    <w:abstractNumId w:val="30"/>
  </w:num>
  <w:num w:numId="22">
    <w:abstractNumId w:val="35"/>
  </w:num>
  <w:num w:numId="23">
    <w:abstractNumId w:val="7"/>
  </w:num>
  <w:num w:numId="24">
    <w:abstractNumId w:val="18"/>
  </w:num>
  <w:num w:numId="25">
    <w:abstractNumId w:val="8"/>
  </w:num>
  <w:num w:numId="26">
    <w:abstractNumId w:val="11"/>
  </w:num>
  <w:num w:numId="27">
    <w:abstractNumId w:val="4"/>
  </w:num>
  <w:num w:numId="28">
    <w:abstractNumId w:val="36"/>
  </w:num>
  <w:num w:numId="29">
    <w:abstractNumId w:val="2"/>
  </w:num>
  <w:num w:numId="30">
    <w:abstractNumId w:val="16"/>
  </w:num>
  <w:num w:numId="31">
    <w:abstractNumId w:val="34"/>
  </w:num>
  <w:num w:numId="32">
    <w:abstractNumId w:val="13"/>
  </w:num>
  <w:num w:numId="33">
    <w:abstractNumId w:val="9"/>
  </w:num>
  <w:num w:numId="34">
    <w:abstractNumId w:val="10"/>
  </w:num>
  <w:num w:numId="35">
    <w:abstractNumId w:val="5"/>
  </w:num>
  <w:num w:numId="36">
    <w:abstractNumId w:val="27"/>
  </w:num>
  <w:num w:numId="37">
    <w:abstractNumId w:val="19"/>
  </w:num>
  <w:num w:numId="38">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4AD"/>
    <w:rsid w:val="0000390D"/>
    <w:rsid w:val="00004165"/>
    <w:rsid w:val="0000707D"/>
    <w:rsid w:val="00014BD4"/>
    <w:rsid w:val="0001661A"/>
    <w:rsid w:val="00020C56"/>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C768A"/>
    <w:rsid w:val="000D09FD"/>
    <w:rsid w:val="000D0F50"/>
    <w:rsid w:val="000D1436"/>
    <w:rsid w:val="000D44FB"/>
    <w:rsid w:val="000D574B"/>
    <w:rsid w:val="000D5EE7"/>
    <w:rsid w:val="000D6CFC"/>
    <w:rsid w:val="000E12FE"/>
    <w:rsid w:val="000E2D93"/>
    <w:rsid w:val="000E3A9E"/>
    <w:rsid w:val="000E537B"/>
    <w:rsid w:val="000E57D0"/>
    <w:rsid w:val="000E7858"/>
    <w:rsid w:val="000F1688"/>
    <w:rsid w:val="000F259D"/>
    <w:rsid w:val="000F3305"/>
    <w:rsid w:val="000F39CA"/>
    <w:rsid w:val="000F3CA5"/>
    <w:rsid w:val="000F7D22"/>
    <w:rsid w:val="0010302B"/>
    <w:rsid w:val="001044B2"/>
    <w:rsid w:val="00104F07"/>
    <w:rsid w:val="00107210"/>
    <w:rsid w:val="00107927"/>
    <w:rsid w:val="00107A33"/>
    <w:rsid w:val="00110E26"/>
    <w:rsid w:val="00111321"/>
    <w:rsid w:val="00111A9A"/>
    <w:rsid w:val="00111F0D"/>
    <w:rsid w:val="00114C0A"/>
    <w:rsid w:val="00114EEC"/>
    <w:rsid w:val="00117BD6"/>
    <w:rsid w:val="001200CB"/>
    <w:rsid w:val="001206C2"/>
    <w:rsid w:val="00121978"/>
    <w:rsid w:val="0012284F"/>
    <w:rsid w:val="00123422"/>
    <w:rsid w:val="00124B6A"/>
    <w:rsid w:val="0012606F"/>
    <w:rsid w:val="0012680B"/>
    <w:rsid w:val="00127DA1"/>
    <w:rsid w:val="0013241B"/>
    <w:rsid w:val="00136D4C"/>
    <w:rsid w:val="00142538"/>
    <w:rsid w:val="00142BB9"/>
    <w:rsid w:val="00143C72"/>
    <w:rsid w:val="00144600"/>
    <w:rsid w:val="00144F96"/>
    <w:rsid w:val="00145A0F"/>
    <w:rsid w:val="00145AF7"/>
    <w:rsid w:val="00151EAC"/>
    <w:rsid w:val="00153528"/>
    <w:rsid w:val="00153F1B"/>
    <w:rsid w:val="00154899"/>
    <w:rsid w:val="00154E68"/>
    <w:rsid w:val="0015705E"/>
    <w:rsid w:val="001609D3"/>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38C"/>
    <w:rsid w:val="0018670E"/>
    <w:rsid w:val="001900DB"/>
    <w:rsid w:val="00191A74"/>
    <w:rsid w:val="0019219A"/>
    <w:rsid w:val="0019223F"/>
    <w:rsid w:val="00192DE9"/>
    <w:rsid w:val="00194CAC"/>
    <w:rsid w:val="00195077"/>
    <w:rsid w:val="00195939"/>
    <w:rsid w:val="001A033F"/>
    <w:rsid w:val="001A08AA"/>
    <w:rsid w:val="001A1FE3"/>
    <w:rsid w:val="001A22A5"/>
    <w:rsid w:val="001A2422"/>
    <w:rsid w:val="001A44C8"/>
    <w:rsid w:val="001A59CB"/>
    <w:rsid w:val="001B48ED"/>
    <w:rsid w:val="001B6595"/>
    <w:rsid w:val="001B7991"/>
    <w:rsid w:val="001C0523"/>
    <w:rsid w:val="001C053A"/>
    <w:rsid w:val="001C1409"/>
    <w:rsid w:val="001C2AE6"/>
    <w:rsid w:val="001C4A89"/>
    <w:rsid w:val="001C6177"/>
    <w:rsid w:val="001D0363"/>
    <w:rsid w:val="001D12B4"/>
    <w:rsid w:val="001D4BBB"/>
    <w:rsid w:val="001D6441"/>
    <w:rsid w:val="001D6A64"/>
    <w:rsid w:val="001D7D94"/>
    <w:rsid w:val="001E0A28"/>
    <w:rsid w:val="001E4218"/>
    <w:rsid w:val="001E659F"/>
    <w:rsid w:val="001F0B20"/>
    <w:rsid w:val="001F1849"/>
    <w:rsid w:val="001F2A64"/>
    <w:rsid w:val="00200A62"/>
    <w:rsid w:val="002013CB"/>
    <w:rsid w:val="00203740"/>
    <w:rsid w:val="002062DB"/>
    <w:rsid w:val="0021041A"/>
    <w:rsid w:val="00210F1C"/>
    <w:rsid w:val="00211C8C"/>
    <w:rsid w:val="002138EA"/>
    <w:rsid w:val="002139EA"/>
    <w:rsid w:val="00213F84"/>
    <w:rsid w:val="0021494B"/>
    <w:rsid w:val="00214FBD"/>
    <w:rsid w:val="00215FF9"/>
    <w:rsid w:val="00220423"/>
    <w:rsid w:val="002206D9"/>
    <w:rsid w:val="00221E08"/>
    <w:rsid w:val="00222897"/>
    <w:rsid w:val="00222B0C"/>
    <w:rsid w:val="00223F35"/>
    <w:rsid w:val="0022589D"/>
    <w:rsid w:val="002262C1"/>
    <w:rsid w:val="002278D0"/>
    <w:rsid w:val="002306AA"/>
    <w:rsid w:val="00232522"/>
    <w:rsid w:val="00235394"/>
    <w:rsid w:val="00235577"/>
    <w:rsid w:val="002371B2"/>
    <w:rsid w:val="002435CA"/>
    <w:rsid w:val="00243618"/>
    <w:rsid w:val="0024469F"/>
    <w:rsid w:val="00250B5B"/>
    <w:rsid w:val="00252DB8"/>
    <w:rsid w:val="002537BC"/>
    <w:rsid w:val="00255C58"/>
    <w:rsid w:val="00260EC7"/>
    <w:rsid w:val="00261539"/>
    <w:rsid w:val="0026179F"/>
    <w:rsid w:val="002666AE"/>
    <w:rsid w:val="00267AB7"/>
    <w:rsid w:val="00271A64"/>
    <w:rsid w:val="002733D7"/>
    <w:rsid w:val="00274E1A"/>
    <w:rsid w:val="00275F70"/>
    <w:rsid w:val="00276D3E"/>
    <w:rsid w:val="00277074"/>
    <w:rsid w:val="002775B1"/>
    <w:rsid w:val="002775B9"/>
    <w:rsid w:val="002811C4"/>
    <w:rsid w:val="00282213"/>
    <w:rsid w:val="00284016"/>
    <w:rsid w:val="00284439"/>
    <w:rsid w:val="002858BF"/>
    <w:rsid w:val="00287132"/>
    <w:rsid w:val="00292FE9"/>
    <w:rsid w:val="002939AF"/>
    <w:rsid w:val="00294491"/>
    <w:rsid w:val="00294BDE"/>
    <w:rsid w:val="002A0AC2"/>
    <w:rsid w:val="002A0C0E"/>
    <w:rsid w:val="002A0CED"/>
    <w:rsid w:val="002A332E"/>
    <w:rsid w:val="002A491D"/>
    <w:rsid w:val="002A4CD0"/>
    <w:rsid w:val="002A7DA6"/>
    <w:rsid w:val="002B516C"/>
    <w:rsid w:val="002B5E1D"/>
    <w:rsid w:val="002B60C1"/>
    <w:rsid w:val="002C4B52"/>
    <w:rsid w:val="002C51DB"/>
    <w:rsid w:val="002C5842"/>
    <w:rsid w:val="002D0234"/>
    <w:rsid w:val="002D03E5"/>
    <w:rsid w:val="002D36EB"/>
    <w:rsid w:val="002D3C32"/>
    <w:rsid w:val="002D3D84"/>
    <w:rsid w:val="002D4D0D"/>
    <w:rsid w:val="002D515E"/>
    <w:rsid w:val="002D62D9"/>
    <w:rsid w:val="002D6BDF"/>
    <w:rsid w:val="002D71C9"/>
    <w:rsid w:val="002D7E2E"/>
    <w:rsid w:val="002D7EA9"/>
    <w:rsid w:val="002E1836"/>
    <w:rsid w:val="002E2CE9"/>
    <w:rsid w:val="002E3BF7"/>
    <w:rsid w:val="002E403E"/>
    <w:rsid w:val="002E4C74"/>
    <w:rsid w:val="002E6E5B"/>
    <w:rsid w:val="002F158C"/>
    <w:rsid w:val="002F382A"/>
    <w:rsid w:val="002F4093"/>
    <w:rsid w:val="002F4847"/>
    <w:rsid w:val="002F5636"/>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2BE5"/>
    <w:rsid w:val="00355873"/>
    <w:rsid w:val="0035660F"/>
    <w:rsid w:val="00356B01"/>
    <w:rsid w:val="00356D72"/>
    <w:rsid w:val="00357AAE"/>
    <w:rsid w:val="00357FE7"/>
    <w:rsid w:val="003628B9"/>
    <w:rsid w:val="00362D8F"/>
    <w:rsid w:val="00365211"/>
    <w:rsid w:val="00367724"/>
    <w:rsid w:val="003710BA"/>
    <w:rsid w:val="00373BB5"/>
    <w:rsid w:val="003770F6"/>
    <w:rsid w:val="0038106E"/>
    <w:rsid w:val="00383C29"/>
    <w:rsid w:val="00383E37"/>
    <w:rsid w:val="00387461"/>
    <w:rsid w:val="003900DA"/>
    <w:rsid w:val="00390A63"/>
    <w:rsid w:val="00393042"/>
    <w:rsid w:val="00393C01"/>
    <w:rsid w:val="00394AD5"/>
    <w:rsid w:val="0039642D"/>
    <w:rsid w:val="00397AD7"/>
    <w:rsid w:val="003A1E0F"/>
    <w:rsid w:val="003A2E40"/>
    <w:rsid w:val="003A33BF"/>
    <w:rsid w:val="003A3D89"/>
    <w:rsid w:val="003A4FBA"/>
    <w:rsid w:val="003A7D96"/>
    <w:rsid w:val="003B0158"/>
    <w:rsid w:val="003B204F"/>
    <w:rsid w:val="003B40B6"/>
    <w:rsid w:val="003B4F51"/>
    <w:rsid w:val="003B56DB"/>
    <w:rsid w:val="003B755E"/>
    <w:rsid w:val="003B78CC"/>
    <w:rsid w:val="003C0346"/>
    <w:rsid w:val="003C0ABE"/>
    <w:rsid w:val="003C11BF"/>
    <w:rsid w:val="003C16DD"/>
    <w:rsid w:val="003C1710"/>
    <w:rsid w:val="003C228E"/>
    <w:rsid w:val="003C30C7"/>
    <w:rsid w:val="003C51E7"/>
    <w:rsid w:val="003C6893"/>
    <w:rsid w:val="003C6DE2"/>
    <w:rsid w:val="003D1A9A"/>
    <w:rsid w:val="003D1EFD"/>
    <w:rsid w:val="003D2079"/>
    <w:rsid w:val="003D238D"/>
    <w:rsid w:val="003D28BF"/>
    <w:rsid w:val="003D3A65"/>
    <w:rsid w:val="003D3C53"/>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2063"/>
    <w:rsid w:val="00412EB1"/>
    <w:rsid w:val="00413DDE"/>
    <w:rsid w:val="00414118"/>
    <w:rsid w:val="00414495"/>
    <w:rsid w:val="00416084"/>
    <w:rsid w:val="00417CA9"/>
    <w:rsid w:val="004236D7"/>
    <w:rsid w:val="00424F8C"/>
    <w:rsid w:val="00425504"/>
    <w:rsid w:val="004271BA"/>
    <w:rsid w:val="00430497"/>
    <w:rsid w:val="00430EA5"/>
    <w:rsid w:val="004346D3"/>
    <w:rsid w:val="00434991"/>
    <w:rsid w:val="00434DBE"/>
    <w:rsid w:val="00434DC1"/>
    <w:rsid w:val="004350F4"/>
    <w:rsid w:val="004412A0"/>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730"/>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E54"/>
    <w:rsid w:val="00495E3B"/>
    <w:rsid w:val="004A1E6A"/>
    <w:rsid w:val="004A258E"/>
    <w:rsid w:val="004A37AC"/>
    <w:rsid w:val="004A495F"/>
    <w:rsid w:val="004A7544"/>
    <w:rsid w:val="004A763F"/>
    <w:rsid w:val="004B04C2"/>
    <w:rsid w:val="004B6B0F"/>
    <w:rsid w:val="004C137C"/>
    <w:rsid w:val="004C54E5"/>
    <w:rsid w:val="004C75A4"/>
    <w:rsid w:val="004C7DC8"/>
    <w:rsid w:val="004D21B0"/>
    <w:rsid w:val="004D33B8"/>
    <w:rsid w:val="004D3870"/>
    <w:rsid w:val="004D4AD9"/>
    <w:rsid w:val="004D5F73"/>
    <w:rsid w:val="004D737D"/>
    <w:rsid w:val="004E2659"/>
    <w:rsid w:val="004E39EE"/>
    <w:rsid w:val="004E44E6"/>
    <w:rsid w:val="004E4600"/>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17A9"/>
    <w:rsid w:val="00511F57"/>
    <w:rsid w:val="0051370F"/>
    <w:rsid w:val="00515CBE"/>
    <w:rsid w:val="00515E2B"/>
    <w:rsid w:val="00522A7E"/>
    <w:rsid w:val="00522F20"/>
    <w:rsid w:val="00523D51"/>
    <w:rsid w:val="00526A08"/>
    <w:rsid w:val="00527A26"/>
    <w:rsid w:val="005308DB"/>
    <w:rsid w:val="00530A2E"/>
    <w:rsid w:val="00530FBE"/>
    <w:rsid w:val="00533159"/>
    <w:rsid w:val="005339DB"/>
    <w:rsid w:val="00534C89"/>
    <w:rsid w:val="00534EFC"/>
    <w:rsid w:val="00535F79"/>
    <w:rsid w:val="00537205"/>
    <w:rsid w:val="005377AD"/>
    <w:rsid w:val="00541573"/>
    <w:rsid w:val="005433F1"/>
    <w:rsid w:val="0054348A"/>
    <w:rsid w:val="0054368B"/>
    <w:rsid w:val="00550131"/>
    <w:rsid w:val="005502E8"/>
    <w:rsid w:val="00550A48"/>
    <w:rsid w:val="0055157E"/>
    <w:rsid w:val="005515A3"/>
    <w:rsid w:val="00551D95"/>
    <w:rsid w:val="005528C0"/>
    <w:rsid w:val="00557354"/>
    <w:rsid w:val="0056171A"/>
    <w:rsid w:val="0056183D"/>
    <w:rsid w:val="00570126"/>
    <w:rsid w:val="005701DF"/>
    <w:rsid w:val="00571777"/>
    <w:rsid w:val="00577D60"/>
    <w:rsid w:val="00580FF5"/>
    <w:rsid w:val="00581BDB"/>
    <w:rsid w:val="0058519C"/>
    <w:rsid w:val="005852B5"/>
    <w:rsid w:val="00586940"/>
    <w:rsid w:val="00590166"/>
    <w:rsid w:val="00590413"/>
    <w:rsid w:val="005912F0"/>
    <w:rsid w:val="0059149A"/>
    <w:rsid w:val="005920C5"/>
    <w:rsid w:val="005956EE"/>
    <w:rsid w:val="005A083E"/>
    <w:rsid w:val="005A0E31"/>
    <w:rsid w:val="005A3B48"/>
    <w:rsid w:val="005B13D0"/>
    <w:rsid w:val="005B4802"/>
    <w:rsid w:val="005B4ACA"/>
    <w:rsid w:val="005B669A"/>
    <w:rsid w:val="005B6939"/>
    <w:rsid w:val="005C00B3"/>
    <w:rsid w:val="005C1276"/>
    <w:rsid w:val="005C1EA6"/>
    <w:rsid w:val="005C2B6D"/>
    <w:rsid w:val="005C333E"/>
    <w:rsid w:val="005C3957"/>
    <w:rsid w:val="005D0B99"/>
    <w:rsid w:val="005D18BC"/>
    <w:rsid w:val="005D1ABE"/>
    <w:rsid w:val="005D308E"/>
    <w:rsid w:val="005D3A48"/>
    <w:rsid w:val="005D7AF8"/>
    <w:rsid w:val="005E17BF"/>
    <w:rsid w:val="005E366A"/>
    <w:rsid w:val="005E4A0C"/>
    <w:rsid w:val="005E4DDC"/>
    <w:rsid w:val="005E5252"/>
    <w:rsid w:val="005F2145"/>
    <w:rsid w:val="005F6435"/>
    <w:rsid w:val="005F79AA"/>
    <w:rsid w:val="006016E1"/>
    <w:rsid w:val="00602D27"/>
    <w:rsid w:val="006140F8"/>
    <w:rsid w:val="006144A1"/>
    <w:rsid w:val="00615EBB"/>
    <w:rsid w:val="00616096"/>
    <w:rsid w:val="006160A2"/>
    <w:rsid w:val="00617509"/>
    <w:rsid w:val="0062292E"/>
    <w:rsid w:val="00624280"/>
    <w:rsid w:val="00624B15"/>
    <w:rsid w:val="006253B6"/>
    <w:rsid w:val="00626EFE"/>
    <w:rsid w:val="00627445"/>
    <w:rsid w:val="006302AA"/>
    <w:rsid w:val="006363BD"/>
    <w:rsid w:val="00636CDC"/>
    <w:rsid w:val="00640935"/>
    <w:rsid w:val="0064105D"/>
    <w:rsid w:val="006412DC"/>
    <w:rsid w:val="00642BC6"/>
    <w:rsid w:val="00644790"/>
    <w:rsid w:val="00646A73"/>
    <w:rsid w:val="006501AF"/>
    <w:rsid w:val="00650DDE"/>
    <w:rsid w:val="00651857"/>
    <w:rsid w:val="006536FC"/>
    <w:rsid w:val="00653CE6"/>
    <w:rsid w:val="00654E77"/>
    <w:rsid w:val="0065505B"/>
    <w:rsid w:val="006670AC"/>
    <w:rsid w:val="00671226"/>
    <w:rsid w:val="00672307"/>
    <w:rsid w:val="00673A42"/>
    <w:rsid w:val="00674FAE"/>
    <w:rsid w:val="006808C6"/>
    <w:rsid w:val="00682668"/>
    <w:rsid w:val="006839E7"/>
    <w:rsid w:val="00683AF0"/>
    <w:rsid w:val="006872EF"/>
    <w:rsid w:val="00692A68"/>
    <w:rsid w:val="00695D85"/>
    <w:rsid w:val="00697283"/>
    <w:rsid w:val="00697A5C"/>
    <w:rsid w:val="006A1C88"/>
    <w:rsid w:val="006A30A2"/>
    <w:rsid w:val="006A32BA"/>
    <w:rsid w:val="006A365E"/>
    <w:rsid w:val="006A6D23"/>
    <w:rsid w:val="006A7B3E"/>
    <w:rsid w:val="006B25DE"/>
    <w:rsid w:val="006B2D2C"/>
    <w:rsid w:val="006B717E"/>
    <w:rsid w:val="006B72C7"/>
    <w:rsid w:val="006B760B"/>
    <w:rsid w:val="006B7764"/>
    <w:rsid w:val="006C1C3B"/>
    <w:rsid w:val="006C2861"/>
    <w:rsid w:val="006C297E"/>
    <w:rsid w:val="006C4E43"/>
    <w:rsid w:val="006C58E5"/>
    <w:rsid w:val="006C643E"/>
    <w:rsid w:val="006D2932"/>
    <w:rsid w:val="006D3671"/>
    <w:rsid w:val="006D4176"/>
    <w:rsid w:val="006E0A73"/>
    <w:rsid w:val="006E0FEE"/>
    <w:rsid w:val="006E1EF1"/>
    <w:rsid w:val="006E5CB3"/>
    <w:rsid w:val="006E6182"/>
    <w:rsid w:val="006E6C11"/>
    <w:rsid w:val="006E7BDB"/>
    <w:rsid w:val="006F7C0C"/>
    <w:rsid w:val="00700755"/>
    <w:rsid w:val="0070350E"/>
    <w:rsid w:val="0070646B"/>
    <w:rsid w:val="00706CCC"/>
    <w:rsid w:val="00710385"/>
    <w:rsid w:val="007116CB"/>
    <w:rsid w:val="007130A2"/>
    <w:rsid w:val="00713764"/>
    <w:rsid w:val="00715463"/>
    <w:rsid w:val="00716148"/>
    <w:rsid w:val="00716AC0"/>
    <w:rsid w:val="007274AA"/>
    <w:rsid w:val="00730655"/>
    <w:rsid w:val="00730FD5"/>
    <w:rsid w:val="00731414"/>
    <w:rsid w:val="00731D77"/>
    <w:rsid w:val="00732360"/>
    <w:rsid w:val="0073390A"/>
    <w:rsid w:val="0073428A"/>
    <w:rsid w:val="00734E64"/>
    <w:rsid w:val="00736B37"/>
    <w:rsid w:val="0074057D"/>
    <w:rsid w:val="00740A35"/>
    <w:rsid w:val="00744834"/>
    <w:rsid w:val="00745996"/>
    <w:rsid w:val="007501A6"/>
    <w:rsid w:val="007520B4"/>
    <w:rsid w:val="007549D3"/>
    <w:rsid w:val="007637E0"/>
    <w:rsid w:val="007642F9"/>
    <w:rsid w:val="007655D5"/>
    <w:rsid w:val="00765AD5"/>
    <w:rsid w:val="00766A82"/>
    <w:rsid w:val="00772CCA"/>
    <w:rsid w:val="007763C1"/>
    <w:rsid w:val="00777E82"/>
    <w:rsid w:val="00781359"/>
    <w:rsid w:val="00783C87"/>
    <w:rsid w:val="007846C2"/>
    <w:rsid w:val="0078536E"/>
    <w:rsid w:val="00785B4D"/>
    <w:rsid w:val="00786921"/>
    <w:rsid w:val="00792B0C"/>
    <w:rsid w:val="00792D70"/>
    <w:rsid w:val="00796E6A"/>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5EF1"/>
    <w:rsid w:val="007C7BF5"/>
    <w:rsid w:val="007D126D"/>
    <w:rsid w:val="007D19B7"/>
    <w:rsid w:val="007D75E5"/>
    <w:rsid w:val="007D773E"/>
    <w:rsid w:val="007E066E"/>
    <w:rsid w:val="007E1356"/>
    <w:rsid w:val="007E20FC"/>
    <w:rsid w:val="007E7062"/>
    <w:rsid w:val="007F0E1E"/>
    <w:rsid w:val="007F1B6F"/>
    <w:rsid w:val="007F29A7"/>
    <w:rsid w:val="007F700F"/>
    <w:rsid w:val="008004B4"/>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4F44"/>
    <w:rsid w:val="008355EA"/>
    <w:rsid w:val="00835D12"/>
    <w:rsid w:val="0083689E"/>
    <w:rsid w:val="00837458"/>
    <w:rsid w:val="00837AAE"/>
    <w:rsid w:val="00841EA3"/>
    <w:rsid w:val="008429AD"/>
    <w:rsid w:val="008429DB"/>
    <w:rsid w:val="00845E6D"/>
    <w:rsid w:val="008466C1"/>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222C"/>
    <w:rsid w:val="0087332D"/>
    <w:rsid w:val="00873E1F"/>
    <w:rsid w:val="00874001"/>
    <w:rsid w:val="00874C16"/>
    <w:rsid w:val="00884AB7"/>
    <w:rsid w:val="00886ADC"/>
    <w:rsid w:val="00886D1F"/>
    <w:rsid w:val="00891278"/>
    <w:rsid w:val="00891EE1"/>
    <w:rsid w:val="008923C6"/>
    <w:rsid w:val="00893987"/>
    <w:rsid w:val="0089572A"/>
    <w:rsid w:val="008963EF"/>
    <w:rsid w:val="0089688E"/>
    <w:rsid w:val="00897A91"/>
    <w:rsid w:val="008A1FBE"/>
    <w:rsid w:val="008A7BD1"/>
    <w:rsid w:val="008B014C"/>
    <w:rsid w:val="008B1F6A"/>
    <w:rsid w:val="008B27A2"/>
    <w:rsid w:val="008B3194"/>
    <w:rsid w:val="008B4444"/>
    <w:rsid w:val="008B4622"/>
    <w:rsid w:val="008B5AE7"/>
    <w:rsid w:val="008B67D2"/>
    <w:rsid w:val="008C34E4"/>
    <w:rsid w:val="008C3A98"/>
    <w:rsid w:val="008C60E9"/>
    <w:rsid w:val="008C6543"/>
    <w:rsid w:val="008C7F1C"/>
    <w:rsid w:val="008D1B7C"/>
    <w:rsid w:val="008D30BE"/>
    <w:rsid w:val="008D5427"/>
    <w:rsid w:val="008D6657"/>
    <w:rsid w:val="008E1F60"/>
    <w:rsid w:val="008E20E9"/>
    <w:rsid w:val="008E2130"/>
    <w:rsid w:val="008E307E"/>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4514"/>
    <w:rsid w:val="00927316"/>
    <w:rsid w:val="00931301"/>
    <w:rsid w:val="0093133D"/>
    <w:rsid w:val="0093276D"/>
    <w:rsid w:val="00933D12"/>
    <w:rsid w:val="00933F8C"/>
    <w:rsid w:val="009357B5"/>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7A8C"/>
    <w:rsid w:val="0098271B"/>
    <w:rsid w:val="00983910"/>
    <w:rsid w:val="00983CF0"/>
    <w:rsid w:val="009855B5"/>
    <w:rsid w:val="009932AC"/>
    <w:rsid w:val="00994351"/>
    <w:rsid w:val="00995889"/>
    <w:rsid w:val="009960B3"/>
    <w:rsid w:val="00996A8F"/>
    <w:rsid w:val="00996FC2"/>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2FF2"/>
    <w:rsid w:val="009D3226"/>
    <w:rsid w:val="009D3385"/>
    <w:rsid w:val="009D42A2"/>
    <w:rsid w:val="009D5303"/>
    <w:rsid w:val="009D7194"/>
    <w:rsid w:val="009D793C"/>
    <w:rsid w:val="009E16A9"/>
    <w:rsid w:val="009E35DA"/>
    <w:rsid w:val="009E375F"/>
    <w:rsid w:val="009E39D4"/>
    <w:rsid w:val="009E3D78"/>
    <w:rsid w:val="009E412D"/>
    <w:rsid w:val="009E433B"/>
    <w:rsid w:val="009E5401"/>
    <w:rsid w:val="009F23A9"/>
    <w:rsid w:val="009F6AB0"/>
    <w:rsid w:val="009F721E"/>
    <w:rsid w:val="00A00FB2"/>
    <w:rsid w:val="00A04DDA"/>
    <w:rsid w:val="00A0583F"/>
    <w:rsid w:val="00A0758F"/>
    <w:rsid w:val="00A11080"/>
    <w:rsid w:val="00A11A97"/>
    <w:rsid w:val="00A12F1F"/>
    <w:rsid w:val="00A1570A"/>
    <w:rsid w:val="00A15AD8"/>
    <w:rsid w:val="00A1760E"/>
    <w:rsid w:val="00A211B4"/>
    <w:rsid w:val="00A27488"/>
    <w:rsid w:val="00A3303E"/>
    <w:rsid w:val="00A33DDF"/>
    <w:rsid w:val="00A34547"/>
    <w:rsid w:val="00A375D7"/>
    <w:rsid w:val="00A376B7"/>
    <w:rsid w:val="00A41BF5"/>
    <w:rsid w:val="00A44778"/>
    <w:rsid w:val="00A449B0"/>
    <w:rsid w:val="00A44D66"/>
    <w:rsid w:val="00A469E7"/>
    <w:rsid w:val="00A46C9B"/>
    <w:rsid w:val="00A50F97"/>
    <w:rsid w:val="00A55398"/>
    <w:rsid w:val="00A604A4"/>
    <w:rsid w:val="00A61B7D"/>
    <w:rsid w:val="00A61F4F"/>
    <w:rsid w:val="00A64176"/>
    <w:rsid w:val="00A6605B"/>
    <w:rsid w:val="00A66ADC"/>
    <w:rsid w:val="00A7147D"/>
    <w:rsid w:val="00A71744"/>
    <w:rsid w:val="00A71A5B"/>
    <w:rsid w:val="00A73C8A"/>
    <w:rsid w:val="00A75B20"/>
    <w:rsid w:val="00A81B15"/>
    <w:rsid w:val="00A81EB2"/>
    <w:rsid w:val="00A8264B"/>
    <w:rsid w:val="00A837FF"/>
    <w:rsid w:val="00A84052"/>
    <w:rsid w:val="00A849AA"/>
    <w:rsid w:val="00A84DC8"/>
    <w:rsid w:val="00A85DBC"/>
    <w:rsid w:val="00A87FEB"/>
    <w:rsid w:val="00A93F9F"/>
    <w:rsid w:val="00A9420E"/>
    <w:rsid w:val="00A9459F"/>
    <w:rsid w:val="00A949E4"/>
    <w:rsid w:val="00A97648"/>
    <w:rsid w:val="00AA1CFD"/>
    <w:rsid w:val="00AA2239"/>
    <w:rsid w:val="00AA2FDA"/>
    <w:rsid w:val="00AA33D2"/>
    <w:rsid w:val="00AB0C57"/>
    <w:rsid w:val="00AB1195"/>
    <w:rsid w:val="00AB4182"/>
    <w:rsid w:val="00AB5E72"/>
    <w:rsid w:val="00AB7CDA"/>
    <w:rsid w:val="00AC04D3"/>
    <w:rsid w:val="00AC27DB"/>
    <w:rsid w:val="00AC6D6B"/>
    <w:rsid w:val="00AC720D"/>
    <w:rsid w:val="00AD21B8"/>
    <w:rsid w:val="00AD4D18"/>
    <w:rsid w:val="00AD7736"/>
    <w:rsid w:val="00AE10CE"/>
    <w:rsid w:val="00AE3303"/>
    <w:rsid w:val="00AE3EA1"/>
    <w:rsid w:val="00AE6A1E"/>
    <w:rsid w:val="00AE70D4"/>
    <w:rsid w:val="00AE7868"/>
    <w:rsid w:val="00AF0407"/>
    <w:rsid w:val="00AF049B"/>
    <w:rsid w:val="00AF4D8B"/>
    <w:rsid w:val="00AF734D"/>
    <w:rsid w:val="00AF7607"/>
    <w:rsid w:val="00B067CA"/>
    <w:rsid w:val="00B07BF4"/>
    <w:rsid w:val="00B12B26"/>
    <w:rsid w:val="00B13420"/>
    <w:rsid w:val="00B140BE"/>
    <w:rsid w:val="00B16084"/>
    <w:rsid w:val="00B16398"/>
    <w:rsid w:val="00B163F8"/>
    <w:rsid w:val="00B17666"/>
    <w:rsid w:val="00B177D8"/>
    <w:rsid w:val="00B2472D"/>
    <w:rsid w:val="00B24CA0"/>
    <w:rsid w:val="00B2549F"/>
    <w:rsid w:val="00B30EA3"/>
    <w:rsid w:val="00B31F6C"/>
    <w:rsid w:val="00B339F4"/>
    <w:rsid w:val="00B4108D"/>
    <w:rsid w:val="00B4161A"/>
    <w:rsid w:val="00B42814"/>
    <w:rsid w:val="00B55283"/>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75B23"/>
    <w:rsid w:val="00B80283"/>
    <w:rsid w:val="00B8095F"/>
    <w:rsid w:val="00B80B0C"/>
    <w:rsid w:val="00B80B11"/>
    <w:rsid w:val="00B81C6D"/>
    <w:rsid w:val="00B82D20"/>
    <w:rsid w:val="00B831AE"/>
    <w:rsid w:val="00B8446C"/>
    <w:rsid w:val="00B87725"/>
    <w:rsid w:val="00B922B5"/>
    <w:rsid w:val="00B92E51"/>
    <w:rsid w:val="00B92F09"/>
    <w:rsid w:val="00B975F7"/>
    <w:rsid w:val="00BA1AA1"/>
    <w:rsid w:val="00BA222B"/>
    <w:rsid w:val="00BA259A"/>
    <w:rsid w:val="00BA259C"/>
    <w:rsid w:val="00BA29D3"/>
    <w:rsid w:val="00BA307F"/>
    <w:rsid w:val="00BA5280"/>
    <w:rsid w:val="00BA5387"/>
    <w:rsid w:val="00BA7104"/>
    <w:rsid w:val="00BB1038"/>
    <w:rsid w:val="00BB14F1"/>
    <w:rsid w:val="00BB1E48"/>
    <w:rsid w:val="00BB38C4"/>
    <w:rsid w:val="00BB572E"/>
    <w:rsid w:val="00BB637B"/>
    <w:rsid w:val="00BB74FD"/>
    <w:rsid w:val="00BB7828"/>
    <w:rsid w:val="00BC1734"/>
    <w:rsid w:val="00BC5982"/>
    <w:rsid w:val="00BC60BF"/>
    <w:rsid w:val="00BC7334"/>
    <w:rsid w:val="00BC7BDF"/>
    <w:rsid w:val="00BD07E8"/>
    <w:rsid w:val="00BD28BF"/>
    <w:rsid w:val="00BD2B13"/>
    <w:rsid w:val="00BD6404"/>
    <w:rsid w:val="00BD6E7F"/>
    <w:rsid w:val="00BE33AE"/>
    <w:rsid w:val="00BF046F"/>
    <w:rsid w:val="00BF1180"/>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31283"/>
    <w:rsid w:val="00C33C48"/>
    <w:rsid w:val="00C340E5"/>
    <w:rsid w:val="00C34EA2"/>
    <w:rsid w:val="00C35AA7"/>
    <w:rsid w:val="00C3718D"/>
    <w:rsid w:val="00C4210C"/>
    <w:rsid w:val="00C428BE"/>
    <w:rsid w:val="00C433C3"/>
    <w:rsid w:val="00C43BA1"/>
    <w:rsid w:val="00C43DAB"/>
    <w:rsid w:val="00C44D7C"/>
    <w:rsid w:val="00C45D91"/>
    <w:rsid w:val="00C46814"/>
    <w:rsid w:val="00C47F08"/>
    <w:rsid w:val="00C514A6"/>
    <w:rsid w:val="00C51C9F"/>
    <w:rsid w:val="00C543DB"/>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F383C"/>
    <w:rsid w:val="00CF4156"/>
    <w:rsid w:val="00D00014"/>
    <w:rsid w:val="00D0036C"/>
    <w:rsid w:val="00D016F6"/>
    <w:rsid w:val="00D03D00"/>
    <w:rsid w:val="00D05C30"/>
    <w:rsid w:val="00D064E2"/>
    <w:rsid w:val="00D07CDC"/>
    <w:rsid w:val="00D10052"/>
    <w:rsid w:val="00D11359"/>
    <w:rsid w:val="00D11510"/>
    <w:rsid w:val="00D20E22"/>
    <w:rsid w:val="00D21920"/>
    <w:rsid w:val="00D22D21"/>
    <w:rsid w:val="00D26A66"/>
    <w:rsid w:val="00D3188C"/>
    <w:rsid w:val="00D3364E"/>
    <w:rsid w:val="00D33834"/>
    <w:rsid w:val="00D352B6"/>
    <w:rsid w:val="00D35F9B"/>
    <w:rsid w:val="00D36B69"/>
    <w:rsid w:val="00D408DD"/>
    <w:rsid w:val="00D4283C"/>
    <w:rsid w:val="00D45CC0"/>
    <w:rsid w:val="00D45D72"/>
    <w:rsid w:val="00D45DD6"/>
    <w:rsid w:val="00D46608"/>
    <w:rsid w:val="00D47155"/>
    <w:rsid w:val="00D520E4"/>
    <w:rsid w:val="00D531BD"/>
    <w:rsid w:val="00D53A38"/>
    <w:rsid w:val="00D53A8F"/>
    <w:rsid w:val="00D575DD"/>
    <w:rsid w:val="00D57DFA"/>
    <w:rsid w:val="00D607E8"/>
    <w:rsid w:val="00D60971"/>
    <w:rsid w:val="00D62488"/>
    <w:rsid w:val="00D67FCF"/>
    <w:rsid w:val="00D709CE"/>
    <w:rsid w:val="00D71F73"/>
    <w:rsid w:val="00D74DEA"/>
    <w:rsid w:val="00D75F9D"/>
    <w:rsid w:val="00D76C48"/>
    <w:rsid w:val="00D80193"/>
    <w:rsid w:val="00D80786"/>
    <w:rsid w:val="00D80964"/>
    <w:rsid w:val="00D81CAB"/>
    <w:rsid w:val="00D843E2"/>
    <w:rsid w:val="00D8576F"/>
    <w:rsid w:val="00D85BD1"/>
    <w:rsid w:val="00D8677F"/>
    <w:rsid w:val="00D873A0"/>
    <w:rsid w:val="00D97F0C"/>
    <w:rsid w:val="00DA030B"/>
    <w:rsid w:val="00DA1DCC"/>
    <w:rsid w:val="00DA3A86"/>
    <w:rsid w:val="00DA4870"/>
    <w:rsid w:val="00DA6EDC"/>
    <w:rsid w:val="00DA7FEF"/>
    <w:rsid w:val="00DB054E"/>
    <w:rsid w:val="00DB5F05"/>
    <w:rsid w:val="00DB7412"/>
    <w:rsid w:val="00DC00DC"/>
    <w:rsid w:val="00DC1AE1"/>
    <w:rsid w:val="00DC2500"/>
    <w:rsid w:val="00DC4F72"/>
    <w:rsid w:val="00DC7075"/>
    <w:rsid w:val="00DC77DC"/>
    <w:rsid w:val="00DC7B13"/>
    <w:rsid w:val="00DD0453"/>
    <w:rsid w:val="00DD0C2C"/>
    <w:rsid w:val="00DD0DCC"/>
    <w:rsid w:val="00DD19DE"/>
    <w:rsid w:val="00DD20E5"/>
    <w:rsid w:val="00DD28BC"/>
    <w:rsid w:val="00DD3949"/>
    <w:rsid w:val="00DD4A58"/>
    <w:rsid w:val="00DD6095"/>
    <w:rsid w:val="00DD6D6E"/>
    <w:rsid w:val="00DD73BF"/>
    <w:rsid w:val="00DE31F0"/>
    <w:rsid w:val="00DE3D1C"/>
    <w:rsid w:val="00DF1441"/>
    <w:rsid w:val="00DF14A8"/>
    <w:rsid w:val="00DF4EEC"/>
    <w:rsid w:val="00DF5282"/>
    <w:rsid w:val="00E0227D"/>
    <w:rsid w:val="00E04B84"/>
    <w:rsid w:val="00E05314"/>
    <w:rsid w:val="00E06466"/>
    <w:rsid w:val="00E06835"/>
    <w:rsid w:val="00E06888"/>
    <w:rsid w:val="00E06FDA"/>
    <w:rsid w:val="00E07819"/>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5B0"/>
    <w:rsid w:val="00E36D78"/>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2BF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5AE"/>
    <w:rsid w:val="00EB6872"/>
    <w:rsid w:val="00EC1D84"/>
    <w:rsid w:val="00EC322D"/>
    <w:rsid w:val="00EC4C82"/>
    <w:rsid w:val="00EC76E8"/>
    <w:rsid w:val="00EC7D5E"/>
    <w:rsid w:val="00ED2F00"/>
    <w:rsid w:val="00ED383A"/>
    <w:rsid w:val="00ED39F8"/>
    <w:rsid w:val="00EE1080"/>
    <w:rsid w:val="00EE5BF2"/>
    <w:rsid w:val="00EF1EC5"/>
    <w:rsid w:val="00EF37C2"/>
    <w:rsid w:val="00EF4C88"/>
    <w:rsid w:val="00EF55EB"/>
    <w:rsid w:val="00EF7A9D"/>
    <w:rsid w:val="00F00DCC"/>
    <w:rsid w:val="00F0156F"/>
    <w:rsid w:val="00F05AC8"/>
    <w:rsid w:val="00F07167"/>
    <w:rsid w:val="00F072D8"/>
    <w:rsid w:val="00F07CE0"/>
    <w:rsid w:val="00F115F5"/>
    <w:rsid w:val="00F1218E"/>
    <w:rsid w:val="00F13D05"/>
    <w:rsid w:val="00F14693"/>
    <w:rsid w:val="00F1679D"/>
    <w:rsid w:val="00F1682C"/>
    <w:rsid w:val="00F17AFA"/>
    <w:rsid w:val="00F20B91"/>
    <w:rsid w:val="00F21139"/>
    <w:rsid w:val="00F24B8B"/>
    <w:rsid w:val="00F30D2E"/>
    <w:rsid w:val="00F328CD"/>
    <w:rsid w:val="00F35516"/>
    <w:rsid w:val="00F35790"/>
    <w:rsid w:val="00F4136D"/>
    <w:rsid w:val="00F4212E"/>
    <w:rsid w:val="00F42C20"/>
    <w:rsid w:val="00F43BB2"/>
    <w:rsid w:val="00F43E34"/>
    <w:rsid w:val="00F44B5F"/>
    <w:rsid w:val="00F4512A"/>
    <w:rsid w:val="00F470B2"/>
    <w:rsid w:val="00F4713D"/>
    <w:rsid w:val="00F51701"/>
    <w:rsid w:val="00F53053"/>
    <w:rsid w:val="00F5392E"/>
    <w:rsid w:val="00F53FE2"/>
    <w:rsid w:val="00F575FF"/>
    <w:rsid w:val="00F60550"/>
    <w:rsid w:val="00F618EF"/>
    <w:rsid w:val="00F61DDD"/>
    <w:rsid w:val="00F65084"/>
    <w:rsid w:val="00F65582"/>
    <w:rsid w:val="00F66E75"/>
    <w:rsid w:val="00F67735"/>
    <w:rsid w:val="00F724BC"/>
    <w:rsid w:val="00F7257A"/>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138C"/>
    <w:rsid w:val="00FA2B6A"/>
    <w:rsid w:val="00FA4718"/>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2656"/>
    <w:rsid w:val="00FC3EE6"/>
    <w:rsid w:val="00FC69B4"/>
    <w:rsid w:val="00FC6C59"/>
    <w:rsid w:val="00FD0330"/>
    <w:rsid w:val="00FD0694"/>
    <w:rsid w:val="00FD25BE"/>
    <w:rsid w:val="00FD2E70"/>
    <w:rsid w:val="00FD509D"/>
    <w:rsid w:val="00FD701C"/>
    <w:rsid w:val="00FD7AA7"/>
    <w:rsid w:val="00FE43D0"/>
    <w:rsid w:val="00FE4DB1"/>
    <w:rsid w:val="00FE5750"/>
    <w:rsid w:val="00FE6E2C"/>
    <w:rsid w:val="00FF1FCB"/>
    <w:rsid w:val="00FF52D4"/>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908D2725-D6B0-4259-9D8F-7EBB78D8A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customStyle="1" w:styleId="TFChar">
    <w:name w:val="TF Char"/>
    <w:link w:val="TF"/>
    <w:qFormat/>
    <w:locked/>
    <w:rsid w:val="00F5392E"/>
    <w:rPr>
      <w:rFonts w:ascii="Arial" w:hAnsi="Arial"/>
      <w:b/>
      <w:lang w:val="zh-CN" w:eastAsia="en-US"/>
    </w:rPr>
  </w:style>
  <w:style w:type="character" w:customStyle="1" w:styleId="NOZchn">
    <w:name w:val="NO Zchn"/>
    <w:rsid w:val="0019223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320160334">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544831897">
      <w:bodyDiv w:val="1"/>
      <w:marLeft w:val="0"/>
      <w:marRight w:val="0"/>
      <w:marTop w:val="0"/>
      <w:marBottom w:val="0"/>
      <w:divBdr>
        <w:top w:val="none" w:sz="0" w:space="0" w:color="auto"/>
        <w:left w:val="none" w:sz="0" w:space="0" w:color="auto"/>
        <w:bottom w:val="none" w:sz="0" w:space="0" w:color="auto"/>
        <w:right w:val="none" w:sz="0" w:space="0" w:color="auto"/>
      </w:divBdr>
    </w:div>
    <w:div w:id="588320007">
      <w:bodyDiv w:val="1"/>
      <w:marLeft w:val="0"/>
      <w:marRight w:val="0"/>
      <w:marTop w:val="0"/>
      <w:marBottom w:val="0"/>
      <w:divBdr>
        <w:top w:val="none" w:sz="0" w:space="0" w:color="auto"/>
        <w:left w:val="none" w:sz="0" w:space="0" w:color="auto"/>
        <w:bottom w:val="none" w:sz="0" w:space="0" w:color="auto"/>
        <w:right w:val="none" w:sz="0" w:space="0" w:color="auto"/>
      </w:divBdr>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87973797">
      <w:bodyDiv w:val="1"/>
      <w:marLeft w:val="0"/>
      <w:marRight w:val="0"/>
      <w:marTop w:val="0"/>
      <w:marBottom w:val="0"/>
      <w:divBdr>
        <w:top w:val="none" w:sz="0" w:space="0" w:color="auto"/>
        <w:left w:val="none" w:sz="0" w:space="0" w:color="auto"/>
        <w:bottom w:val="none" w:sz="0" w:space="0" w:color="auto"/>
        <w:right w:val="none" w:sz="0" w:space="0" w:color="auto"/>
      </w:divBdr>
      <w:divsChild>
        <w:div w:id="115950083">
          <w:marLeft w:val="360"/>
          <w:marRight w:val="0"/>
          <w:marTop w:val="200"/>
          <w:marBottom w:val="0"/>
          <w:divBdr>
            <w:top w:val="none" w:sz="0" w:space="0" w:color="auto"/>
            <w:left w:val="none" w:sz="0" w:space="0" w:color="auto"/>
            <w:bottom w:val="none" w:sz="0" w:space="0" w:color="auto"/>
            <w:right w:val="none" w:sz="0" w:space="0" w:color="auto"/>
          </w:divBdr>
        </w:div>
        <w:div w:id="971059849">
          <w:marLeft w:val="1080"/>
          <w:marRight w:val="0"/>
          <w:marTop w:val="100"/>
          <w:marBottom w:val="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15628221">
      <w:bodyDiv w:val="1"/>
      <w:marLeft w:val="0"/>
      <w:marRight w:val="0"/>
      <w:marTop w:val="0"/>
      <w:marBottom w:val="0"/>
      <w:divBdr>
        <w:top w:val="none" w:sz="0" w:space="0" w:color="auto"/>
        <w:left w:val="none" w:sz="0" w:space="0" w:color="auto"/>
        <w:bottom w:val="none" w:sz="0" w:space="0" w:color="auto"/>
        <w:right w:val="none" w:sz="0" w:space="0" w:color="auto"/>
      </w:divBdr>
      <w:divsChild>
        <w:div w:id="519200798">
          <w:marLeft w:val="360"/>
          <w:marRight w:val="0"/>
          <w:marTop w:val="200"/>
          <w:marBottom w:val="0"/>
          <w:divBdr>
            <w:top w:val="none" w:sz="0" w:space="0" w:color="auto"/>
            <w:left w:val="none" w:sz="0" w:space="0" w:color="auto"/>
            <w:bottom w:val="none" w:sz="0" w:space="0" w:color="auto"/>
            <w:right w:val="none" w:sz="0" w:space="0" w:color="auto"/>
          </w:divBdr>
        </w:div>
      </w:divsChild>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20.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TSG_RAN/TSGR_103/Docs/RP-24077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341</TotalTime>
  <Pages>1</Pages>
  <Words>1267</Words>
  <Characters>7223</Characters>
  <Application>Microsoft Office Word</Application>
  <DocSecurity>0</DocSecurity>
  <Lines>60</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Samsung-Haijie Qiu</cp:lastModifiedBy>
  <cp:revision>8</cp:revision>
  <cp:lastPrinted>2019-04-25T01:09:00Z</cp:lastPrinted>
  <dcterms:created xsi:type="dcterms:W3CDTF">2024-04-08T08:15:00Z</dcterms:created>
  <dcterms:modified xsi:type="dcterms:W3CDTF">2024-05-13T06:49:00Z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